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EF73D" w14:textId="151E2BDC" w:rsidR="00D92F03" w:rsidRPr="00AA2AC6" w:rsidRDefault="001406B6" w:rsidP="0090698E">
      <w:pPr>
        <w:pStyle w:val="5"/>
        <w:rPr>
          <w:sz w:val="40"/>
        </w:rPr>
      </w:pPr>
      <w:r>
        <w:rPr>
          <w:rFonts w:hint="eastAsia"/>
        </w:rPr>
        <w:t>（9）発電</w:t>
      </w:r>
      <w:r w:rsidR="00D92F03" w:rsidRPr="00AA2AC6">
        <w:rPr>
          <w:b/>
        </w:rPr>
        <mc:AlternateContent>
          <mc:Choice Requires="wps">
            <w:drawing>
              <wp:anchor distT="0" distB="0" distL="114300" distR="114300" simplePos="0" relativeHeight="251713536" behindDoc="1" locked="0" layoutInCell="1" allowOverlap="1" wp14:anchorId="465FC4FD" wp14:editId="66FC9B9E">
                <wp:simplePos x="0" y="0"/>
                <wp:positionH relativeFrom="column">
                  <wp:posOffset>0</wp:posOffset>
                </wp:positionH>
                <wp:positionV relativeFrom="paragraph">
                  <wp:posOffset>-5715</wp:posOffset>
                </wp:positionV>
                <wp:extent cx="2556000" cy="288000"/>
                <wp:effectExtent l="0" t="0" r="0" b="0"/>
                <wp:wrapNone/>
                <wp:docPr id="45" name="AutoShap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288000"/>
                        </a:xfrm>
                        <a:prstGeom prst="homePlate">
                          <a:avLst>
                            <a:gd name="adj" fmla="val 79346"/>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14:paraId="35CF5BBB" w14:textId="77777777" w:rsidR="00B33163" w:rsidRPr="00E82F37" w:rsidRDefault="00B33163" w:rsidP="00D92F03">
                            <w:pPr>
                              <w:snapToGrid w:val="0"/>
                              <w:rPr>
                                <w:rFonts w:ascii="HGP創英角ｺﾞｼｯｸUB" w:eastAsia="HGP創英角ｺﾞｼｯｸUB"/>
                                <w:color w:val="FFFFFF"/>
                                <w:sz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FC4FD" id="_x0000_s1033" type="#_x0000_t15" style="position:absolute;left:0;text-align:left;margin-left:0;margin-top:-.45pt;width:201.25pt;height:22.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" adj="19669" fillcolor="black" stroked="f" strokeweight="1.5pt">
                <v:shadow offset=",1pt"/>
                <v:textbox inset="5.85pt,.7pt,5.85pt,.7pt">
                  <w:txbxContent>
                    <w:p w14:paraId="35CF5BBB" w14:textId="77777777" w:rsidR="00B33163" w:rsidRPr="00E82F37" w:rsidRDefault="00B33163" w:rsidP="00D92F03">
                      <w:pPr>
                        <w:snapToGrid w:val="0"/>
                        <w:rPr>
                          <w:rFonts w:ascii="HGP創英角ｺﾞｼｯｸUB" w:eastAsia="HGP創英角ｺﾞｼｯｸUB"/>
                          <w:color w:val="FFFFFF"/>
                          <w:sz w:val="24"/>
                        </w:rPr>
                      </w:pPr>
                    </w:p>
                  </w:txbxContent>
                </v:textbox>
              </v:shape>
            </w:pict>
          </mc:Fallback>
        </mc:AlternateContent>
      </w:r>
      <w:r w:rsidR="00D92F03" w:rsidRPr="00AA2AC6">
        <w:rPr>
          <w:rFonts w:hint="eastAsia"/>
        </w:rPr>
        <w:t>事業</w:t>
      </w:r>
    </w:p>
    <w:p w14:paraId="4A7540C1" w14:textId="77777777" w:rsidR="00D622A2" w:rsidRPr="00AA2AC6" w:rsidRDefault="00D622A2" w:rsidP="00D622A2">
      <w:pPr>
        <w:spacing w:line="100" w:lineRule="exact"/>
        <w:rPr>
          <w:sz w:val="18"/>
          <w:szCs w:val="18"/>
        </w:rPr>
      </w:pPr>
    </w:p>
    <w:tbl>
      <w:tblPr>
        <w:tblW w:w="90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550"/>
        <w:gridCol w:w="2693"/>
        <w:gridCol w:w="992"/>
        <w:gridCol w:w="851"/>
        <w:gridCol w:w="283"/>
        <w:gridCol w:w="284"/>
        <w:gridCol w:w="286"/>
        <w:gridCol w:w="426"/>
        <w:gridCol w:w="847"/>
        <w:gridCol w:w="283"/>
        <w:gridCol w:w="284"/>
        <w:gridCol w:w="291"/>
      </w:tblGrid>
      <w:tr w:rsidR="00D622A2" w:rsidRPr="00AA2AC6" w14:paraId="7FAB5707" w14:textId="77777777" w:rsidTr="008B50B9">
        <w:trPr>
          <w:trHeight w:hRule="exact" w:val="255"/>
        </w:trPr>
        <w:tc>
          <w:tcPr>
            <w:tcW w:w="1550" w:type="dxa"/>
            <w:shd w:val="clear" w:color="auto" w:fill="D9D9D9" w:themeFill="background1" w:themeFillShade="D9"/>
            <w:noWrap/>
            <w:vAlign w:val="center"/>
          </w:tcPr>
          <w:p w14:paraId="0F42179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事業者名</w:t>
            </w:r>
          </w:p>
        </w:tc>
        <w:tc>
          <w:tcPr>
            <w:tcW w:w="2693" w:type="dxa"/>
            <w:shd w:val="clear" w:color="auto" w:fill="auto"/>
            <w:noWrap/>
            <w:vAlign w:val="center"/>
          </w:tcPr>
          <w:p w14:paraId="758EB4E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7EBF91C1"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工期</w:t>
            </w:r>
          </w:p>
        </w:tc>
        <w:tc>
          <w:tcPr>
            <w:tcW w:w="851" w:type="dxa"/>
            <w:tcBorders>
              <w:top w:val="single" w:sz="8" w:space="0" w:color="auto"/>
              <w:bottom w:val="single" w:sz="2" w:space="0" w:color="auto"/>
              <w:right w:val="nil"/>
            </w:tcBorders>
            <w:shd w:val="clear" w:color="auto" w:fill="auto"/>
            <w:vAlign w:val="center"/>
          </w:tcPr>
          <w:p w14:paraId="1647990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53C60AB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6F94F2C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6" w:type="dxa"/>
            <w:tcBorders>
              <w:top w:val="single" w:sz="8" w:space="0" w:color="auto"/>
              <w:left w:val="nil"/>
              <w:bottom w:val="single" w:sz="2" w:space="0" w:color="auto"/>
              <w:right w:val="nil"/>
            </w:tcBorders>
            <w:shd w:val="clear" w:color="auto" w:fill="auto"/>
            <w:vAlign w:val="center"/>
          </w:tcPr>
          <w:p w14:paraId="4032AB43"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c>
          <w:tcPr>
            <w:tcW w:w="426" w:type="dxa"/>
            <w:tcBorders>
              <w:top w:val="single" w:sz="8" w:space="0" w:color="auto"/>
              <w:left w:val="nil"/>
              <w:bottom w:val="single" w:sz="2" w:space="0" w:color="auto"/>
              <w:right w:val="nil"/>
            </w:tcBorders>
            <w:shd w:val="clear" w:color="auto" w:fill="auto"/>
            <w:vAlign w:val="center"/>
          </w:tcPr>
          <w:p w14:paraId="72E103A0" w14:textId="77777777" w:rsidR="00D622A2" w:rsidRPr="00AA2AC6" w:rsidRDefault="00D622A2" w:rsidP="00B24804">
            <w:pPr>
              <w:widowControl/>
              <w:spacing w:line="240" w:lineRule="exact"/>
              <w:jc w:val="center"/>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w:t>
            </w:r>
          </w:p>
        </w:tc>
        <w:tc>
          <w:tcPr>
            <w:tcW w:w="847" w:type="dxa"/>
            <w:tcBorders>
              <w:top w:val="single" w:sz="8" w:space="0" w:color="auto"/>
              <w:left w:val="nil"/>
              <w:bottom w:val="single" w:sz="2" w:space="0" w:color="auto"/>
              <w:right w:val="nil"/>
            </w:tcBorders>
            <w:shd w:val="clear" w:color="auto" w:fill="auto"/>
            <w:vAlign w:val="center"/>
          </w:tcPr>
          <w:p w14:paraId="3D550C9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02D17D5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39C21CB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91" w:type="dxa"/>
            <w:tcBorders>
              <w:top w:val="single" w:sz="8" w:space="0" w:color="auto"/>
              <w:left w:val="nil"/>
              <w:bottom w:val="single" w:sz="2" w:space="0" w:color="auto"/>
            </w:tcBorders>
            <w:shd w:val="clear" w:color="auto" w:fill="auto"/>
            <w:vAlign w:val="center"/>
          </w:tcPr>
          <w:p w14:paraId="66D47577"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r>
      <w:tr w:rsidR="00D622A2" w:rsidRPr="00AA2AC6" w14:paraId="08F79F51" w14:textId="77777777" w:rsidTr="008B50B9">
        <w:trPr>
          <w:trHeight w:hRule="exact" w:val="255"/>
        </w:trPr>
        <w:tc>
          <w:tcPr>
            <w:tcW w:w="1550" w:type="dxa"/>
            <w:shd w:val="clear" w:color="auto" w:fill="D9D9D9" w:themeFill="background1" w:themeFillShade="D9"/>
            <w:noWrap/>
            <w:vAlign w:val="center"/>
          </w:tcPr>
          <w:p w14:paraId="6B36B0F6" w14:textId="27CA8D40" w:rsidR="00D622A2" w:rsidRPr="00AA2AC6" w:rsidRDefault="008B50B9" w:rsidP="00B24804">
            <w:pPr>
              <w:widowControl/>
              <w:spacing w:line="240" w:lineRule="exac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提出者所属・氏名</w:t>
            </w:r>
            <w:bookmarkStart w:id="0" w:name="_GoBack"/>
            <w:bookmarkEnd w:id="0"/>
          </w:p>
        </w:tc>
        <w:tc>
          <w:tcPr>
            <w:tcW w:w="2693" w:type="dxa"/>
            <w:shd w:val="clear" w:color="auto" w:fill="auto"/>
            <w:noWrap/>
            <w:vAlign w:val="center"/>
          </w:tcPr>
          <w:p w14:paraId="2C2FAC4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3BF1E53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電話連絡先</w:t>
            </w:r>
          </w:p>
        </w:tc>
        <w:tc>
          <w:tcPr>
            <w:tcW w:w="3835" w:type="dxa"/>
            <w:gridSpan w:val="9"/>
            <w:tcBorders>
              <w:top w:val="single" w:sz="2" w:space="0" w:color="auto"/>
            </w:tcBorders>
            <w:shd w:val="clear" w:color="auto" w:fill="auto"/>
            <w:vAlign w:val="center"/>
          </w:tcPr>
          <w:p w14:paraId="49F2F6EC"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r w:rsidR="00D622A2" w:rsidRPr="00AA2AC6" w14:paraId="48C7B9D5" w14:textId="77777777" w:rsidTr="008B50B9">
        <w:trPr>
          <w:trHeight w:hRule="exact" w:val="255"/>
        </w:trPr>
        <w:tc>
          <w:tcPr>
            <w:tcW w:w="1550" w:type="dxa"/>
            <w:shd w:val="clear" w:color="auto" w:fill="D9D9D9" w:themeFill="background1" w:themeFillShade="D9"/>
            <w:noWrap/>
            <w:vAlign w:val="center"/>
          </w:tcPr>
          <w:p w14:paraId="1EA7A944"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事業地代表住所</w:t>
            </w:r>
          </w:p>
        </w:tc>
        <w:tc>
          <w:tcPr>
            <w:tcW w:w="7520" w:type="dxa"/>
            <w:gridSpan w:val="11"/>
            <w:shd w:val="clear" w:color="auto" w:fill="auto"/>
            <w:noWrap/>
            <w:vAlign w:val="center"/>
          </w:tcPr>
          <w:p w14:paraId="21154A1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bl>
    <w:p w14:paraId="3130EEAE" w14:textId="77777777" w:rsidR="00D622A2" w:rsidRPr="00AA2AC6" w:rsidRDefault="00D622A2" w:rsidP="00D622A2">
      <w:pPr>
        <w:spacing w:line="100" w:lineRule="exact"/>
        <w:rPr>
          <w:sz w:val="18"/>
          <w:szCs w:val="18"/>
        </w:rPr>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B33163" w:rsidRPr="00AA2AC6" w14:paraId="00325CBD" w14:textId="77777777" w:rsidTr="00B33163">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3F3F6197"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7D8FC4E1"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0F80E294"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E80FE89"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6C0D90FC" w14:textId="183303DB"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15B1C582" w14:textId="48D59A2B"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5FF2C9BE"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B33163" w:rsidRPr="00AA2AC6" w14:paraId="52F9C50C"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271C628D"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共通</w:t>
            </w:r>
          </w:p>
        </w:tc>
        <w:tc>
          <w:tcPr>
            <w:tcW w:w="2435" w:type="dxa"/>
            <w:gridSpan w:val="2"/>
            <w:vMerge w:val="restart"/>
            <w:tcBorders>
              <w:top w:val="single" w:sz="6" w:space="0" w:color="auto"/>
              <w:bottom w:val="single" w:sz="2" w:space="0" w:color="auto"/>
            </w:tcBorders>
            <w:shd w:val="clear" w:color="auto" w:fill="auto"/>
            <w:noWrap/>
            <w:hideMark/>
          </w:tcPr>
          <w:p w14:paraId="4955067B" w14:textId="0F9D94AF"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環境に配慮した計画・工事の検討や工程管理</w:t>
            </w:r>
          </w:p>
        </w:tc>
        <w:tc>
          <w:tcPr>
            <w:tcW w:w="239" w:type="dxa"/>
            <w:tcBorders>
              <w:top w:val="single" w:sz="6" w:space="0" w:color="auto"/>
              <w:bottom w:val="single" w:sz="2" w:space="0" w:color="auto"/>
            </w:tcBorders>
            <w:shd w:val="clear" w:color="auto" w:fill="auto"/>
            <w:noWrap/>
            <w:vAlign w:val="center"/>
            <w:hideMark/>
          </w:tcPr>
          <w:p w14:paraId="5DE68B47" w14:textId="72E32FC6"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707A0087"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tcPr>
          <w:p w14:paraId="4C608281"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13731DCD" w14:textId="0321952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424B0489" w14:textId="27C35188"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造成地の位置や造成面積の変更、切土・盛土の位置や規模の変更、盛土道路の高架化、切土道路のトンネル化など）について複数案による比較検討を行い、環境影響の低減に努める。</w:t>
            </w:r>
          </w:p>
        </w:tc>
      </w:tr>
      <w:tr w:rsidR="00B33163" w:rsidRPr="00AA2AC6" w14:paraId="086F5A38" w14:textId="77777777" w:rsidTr="00B33163">
        <w:trPr>
          <w:trHeight w:val="227"/>
        </w:trPr>
        <w:tc>
          <w:tcPr>
            <w:tcW w:w="546" w:type="dxa"/>
            <w:vMerge/>
            <w:tcBorders>
              <w:top w:val="single" w:sz="2" w:space="0" w:color="auto"/>
              <w:left w:val="single" w:sz="8" w:space="0" w:color="auto"/>
            </w:tcBorders>
            <w:shd w:val="clear" w:color="auto" w:fill="auto"/>
            <w:noWrap/>
            <w:hideMark/>
          </w:tcPr>
          <w:p w14:paraId="53094FED"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top w:val="single" w:sz="2" w:space="0" w:color="auto"/>
            </w:tcBorders>
            <w:shd w:val="clear" w:color="auto" w:fill="auto"/>
            <w:noWrap/>
            <w:hideMark/>
          </w:tcPr>
          <w:p w14:paraId="2AA30AD6"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BE38A82" w14:textId="49C67FCB"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7345841A"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tcPr>
          <w:p w14:paraId="723035C7"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CE9C258" w14:textId="0497A2EB"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3ED18F33" w14:textId="10879568"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開発事業の実施場所や基本構造の選定は、環境法令を遵守し、環境関連の計画・方針などと整合を図る。</w:t>
            </w:r>
          </w:p>
        </w:tc>
      </w:tr>
      <w:tr w:rsidR="00B33163" w:rsidRPr="00AA2AC6" w14:paraId="2DEDA16B" w14:textId="77777777" w:rsidTr="00B33163">
        <w:trPr>
          <w:trHeight w:val="227"/>
        </w:trPr>
        <w:tc>
          <w:tcPr>
            <w:tcW w:w="546" w:type="dxa"/>
            <w:vMerge/>
            <w:tcBorders>
              <w:left w:val="single" w:sz="8" w:space="0" w:color="auto"/>
              <w:bottom w:val="single" w:sz="6" w:space="0" w:color="auto"/>
            </w:tcBorders>
            <w:shd w:val="clear" w:color="auto" w:fill="auto"/>
            <w:noWrap/>
            <w:hideMark/>
          </w:tcPr>
          <w:p w14:paraId="32E4BCC8"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bottom w:val="single" w:sz="6" w:space="0" w:color="auto"/>
            </w:tcBorders>
            <w:shd w:val="clear" w:color="auto" w:fill="auto"/>
            <w:noWrap/>
            <w:hideMark/>
          </w:tcPr>
          <w:p w14:paraId="6E4913C7"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0488B96D" w14:textId="215121AC"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0C3E2F17" w14:textId="5ECC4386"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1A7C52DC"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48A14A70" w14:textId="2251B36B"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6" w:space="0" w:color="auto"/>
              <w:right w:val="single" w:sz="8" w:space="0" w:color="auto"/>
            </w:tcBorders>
            <w:shd w:val="clear" w:color="auto" w:fill="auto"/>
            <w:noWrap/>
            <w:vAlign w:val="center"/>
            <w:hideMark/>
          </w:tcPr>
          <w:p w14:paraId="6EB196A8" w14:textId="77777777"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工事による環境負荷が一時期に集中しないような工事計画策定や工程管理をする。</w:t>
            </w:r>
          </w:p>
        </w:tc>
      </w:tr>
      <w:tr w:rsidR="00B33163" w:rsidRPr="00AA2AC6" w14:paraId="2F0B29BA"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10565F6A"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生活環境</w:t>
            </w:r>
          </w:p>
        </w:tc>
        <w:tc>
          <w:tcPr>
            <w:tcW w:w="1140" w:type="dxa"/>
            <w:vMerge w:val="restart"/>
            <w:tcBorders>
              <w:top w:val="single" w:sz="6" w:space="0" w:color="auto"/>
              <w:bottom w:val="single" w:sz="2" w:space="0" w:color="auto"/>
            </w:tcBorders>
            <w:shd w:val="clear" w:color="auto" w:fill="auto"/>
            <w:noWrap/>
            <w:hideMark/>
          </w:tcPr>
          <w:p w14:paraId="5C971B4E"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A市民が安全・安心に暮らせる生活環境の創出</w:t>
            </w:r>
          </w:p>
        </w:tc>
        <w:tc>
          <w:tcPr>
            <w:tcW w:w="1295" w:type="dxa"/>
            <w:vMerge w:val="restart"/>
            <w:tcBorders>
              <w:top w:val="single" w:sz="6" w:space="0" w:color="auto"/>
              <w:bottom w:val="single" w:sz="2" w:space="0" w:color="auto"/>
            </w:tcBorders>
            <w:shd w:val="clear" w:color="auto" w:fill="auto"/>
            <w:noWrap/>
            <w:hideMark/>
          </w:tcPr>
          <w:p w14:paraId="2BFF6936"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A1生活環境全般への配慮</w:t>
            </w:r>
          </w:p>
        </w:tc>
        <w:tc>
          <w:tcPr>
            <w:tcW w:w="239" w:type="dxa"/>
            <w:tcBorders>
              <w:top w:val="single" w:sz="6" w:space="0" w:color="auto"/>
              <w:bottom w:val="single" w:sz="2" w:space="0" w:color="auto"/>
            </w:tcBorders>
            <w:shd w:val="clear" w:color="auto" w:fill="auto"/>
            <w:noWrap/>
            <w:vAlign w:val="center"/>
            <w:hideMark/>
          </w:tcPr>
          <w:p w14:paraId="00740959" w14:textId="152B4F7F"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7E974ECE" w14:textId="35B5A3B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0774969D"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0DB72CE0" w14:textId="369756A9"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47414BF1" w14:textId="23AACB09"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開発事業地外への光の漏えいによる夜間の居住地への影響が想定される場合は、ダウンライトや必要最小限の光度や数量の照明を適切に配置する。</w:t>
            </w:r>
          </w:p>
        </w:tc>
      </w:tr>
      <w:tr w:rsidR="00B33163" w:rsidRPr="00AA2AC6" w14:paraId="696CA57B" w14:textId="77777777" w:rsidTr="00B33163">
        <w:trPr>
          <w:trHeight w:val="227"/>
        </w:trPr>
        <w:tc>
          <w:tcPr>
            <w:tcW w:w="546" w:type="dxa"/>
            <w:vMerge/>
            <w:tcBorders>
              <w:top w:val="single" w:sz="2" w:space="0" w:color="auto"/>
              <w:left w:val="single" w:sz="8" w:space="0" w:color="auto"/>
            </w:tcBorders>
            <w:shd w:val="clear" w:color="auto" w:fill="auto"/>
            <w:noWrap/>
            <w:hideMark/>
          </w:tcPr>
          <w:p w14:paraId="5A4CA1DB"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48EA2DDE"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5AEE7949"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9AFC4FB"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7249465" w14:textId="5440ADE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301620CA"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15DBDE9" w14:textId="3371B33D"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544B579B" w14:textId="17F37B1E"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施工前に近隣住民に対して工事の内容・工期などを周知する。</w:t>
            </w:r>
          </w:p>
        </w:tc>
      </w:tr>
      <w:tr w:rsidR="00B33163" w:rsidRPr="00AA2AC6" w14:paraId="26932F68" w14:textId="77777777" w:rsidTr="00B33163">
        <w:trPr>
          <w:trHeight w:val="227"/>
        </w:trPr>
        <w:tc>
          <w:tcPr>
            <w:tcW w:w="546" w:type="dxa"/>
            <w:vMerge/>
            <w:tcBorders>
              <w:left w:val="single" w:sz="8" w:space="0" w:color="auto"/>
            </w:tcBorders>
            <w:shd w:val="clear" w:color="auto" w:fill="auto"/>
            <w:noWrap/>
            <w:hideMark/>
          </w:tcPr>
          <w:p w14:paraId="0815472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357C3D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8FFED2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A2大気環境への配慮</w:t>
            </w:r>
          </w:p>
        </w:tc>
        <w:tc>
          <w:tcPr>
            <w:tcW w:w="239" w:type="dxa"/>
            <w:shd w:val="clear" w:color="auto" w:fill="auto"/>
            <w:noWrap/>
            <w:vAlign w:val="center"/>
            <w:hideMark/>
          </w:tcPr>
          <w:p w14:paraId="1D3B1020" w14:textId="7F98DF6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DE64C40" w14:textId="10091DE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33F8E9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7082F09" w14:textId="081D068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0012271" w14:textId="787AE6A4"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建設作業機械による粉じんなどの影響が想定される場合は、排出ガス対策型建設作業機械の使用、散水、仮囲いの設置、離隔の確保などを実施する。</w:t>
            </w:r>
          </w:p>
        </w:tc>
      </w:tr>
      <w:tr w:rsidR="00B33163" w:rsidRPr="00AA2AC6" w14:paraId="77E1FE0D" w14:textId="77777777" w:rsidTr="00B33163">
        <w:trPr>
          <w:trHeight w:val="227"/>
        </w:trPr>
        <w:tc>
          <w:tcPr>
            <w:tcW w:w="546" w:type="dxa"/>
            <w:vMerge/>
            <w:tcBorders>
              <w:left w:val="single" w:sz="8" w:space="0" w:color="auto"/>
            </w:tcBorders>
            <w:shd w:val="clear" w:color="auto" w:fill="auto"/>
            <w:noWrap/>
            <w:hideMark/>
          </w:tcPr>
          <w:p w14:paraId="778E60E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C2859A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3035BE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2EA057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6E05775" w14:textId="75C9478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B8625B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7880A4F" w14:textId="5C905BE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9003444" w14:textId="1BDFBE4E"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土置き場での粉じん･飛砂の発生・拡散が想定される場合は、土置き場への防じんネット・シートや砕石の敷設、散水などを実施する。</w:t>
            </w:r>
          </w:p>
        </w:tc>
      </w:tr>
      <w:tr w:rsidR="00B33163" w:rsidRPr="00AA2AC6" w14:paraId="6938F259" w14:textId="77777777" w:rsidTr="00B33163">
        <w:trPr>
          <w:trHeight w:val="227"/>
        </w:trPr>
        <w:tc>
          <w:tcPr>
            <w:tcW w:w="546" w:type="dxa"/>
            <w:vMerge/>
            <w:tcBorders>
              <w:left w:val="single" w:sz="8" w:space="0" w:color="auto"/>
            </w:tcBorders>
            <w:shd w:val="clear" w:color="auto" w:fill="auto"/>
            <w:noWrap/>
            <w:hideMark/>
          </w:tcPr>
          <w:p w14:paraId="33DC216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EFA167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B3C362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FF68A7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02A4999" w14:textId="6C5C95B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34F741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1565B09" w14:textId="2922BE9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8EF23B0" w14:textId="1B555152"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建設作業機械の燃料は、良質のものを使用し、整備点検を適宜行う。</w:t>
            </w:r>
          </w:p>
        </w:tc>
      </w:tr>
      <w:tr w:rsidR="00B33163" w:rsidRPr="00AA2AC6" w14:paraId="73CFF367" w14:textId="77777777" w:rsidTr="00B33163">
        <w:trPr>
          <w:trHeight w:val="227"/>
        </w:trPr>
        <w:tc>
          <w:tcPr>
            <w:tcW w:w="546" w:type="dxa"/>
            <w:vMerge/>
            <w:tcBorders>
              <w:left w:val="single" w:sz="8" w:space="0" w:color="auto"/>
            </w:tcBorders>
            <w:shd w:val="clear" w:color="auto" w:fill="auto"/>
            <w:noWrap/>
            <w:hideMark/>
          </w:tcPr>
          <w:p w14:paraId="48B6314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08C33D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6DACFBB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A3水環境への配慮</w:t>
            </w:r>
          </w:p>
        </w:tc>
        <w:tc>
          <w:tcPr>
            <w:tcW w:w="239" w:type="dxa"/>
            <w:shd w:val="clear" w:color="auto" w:fill="auto"/>
            <w:noWrap/>
            <w:vAlign w:val="center"/>
            <w:hideMark/>
          </w:tcPr>
          <w:p w14:paraId="20429CEA" w14:textId="3D71F68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68A7E45" w14:textId="22A3022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0B9BB1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A1AFEEB" w14:textId="34F611C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8B2861D" w14:textId="2014F6C5"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コンクリート打設や薬剤注入などを行う場合の排水は、濁水処理施設による適切な処理を行った後、pHや残留薬剤などに十分留意し、水域（河川、湖沼、海域）に排出する。</w:t>
            </w:r>
          </w:p>
        </w:tc>
      </w:tr>
      <w:tr w:rsidR="00B33163" w:rsidRPr="00AA2AC6" w14:paraId="3CCB2E66" w14:textId="77777777" w:rsidTr="00B33163">
        <w:trPr>
          <w:trHeight w:val="227"/>
        </w:trPr>
        <w:tc>
          <w:tcPr>
            <w:tcW w:w="546" w:type="dxa"/>
            <w:vMerge/>
            <w:tcBorders>
              <w:left w:val="single" w:sz="8" w:space="0" w:color="auto"/>
            </w:tcBorders>
            <w:shd w:val="clear" w:color="auto" w:fill="auto"/>
            <w:noWrap/>
            <w:hideMark/>
          </w:tcPr>
          <w:p w14:paraId="0BB9B3C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E32886C"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3A87AB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17986E5" w14:textId="516F6E7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E38B7AF" w14:textId="363EF76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2C8848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0EBB320" w14:textId="7631869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D43CAE2" w14:textId="77777777"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地山から土砂や岩石を採取する場合や残土処理場を設置する場合は、排水経路に十分な容量の沈砂池や調整池を設置する。</w:t>
            </w:r>
          </w:p>
        </w:tc>
      </w:tr>
      <w:tr w:rsidR="00B33163" w:rsidRPr="00AA2AC6" w14:paraId="36837BCC" w14:textId="77777777" w:rsidTr="00B33163">
        <w:trPr>
          <w:trHeight w:val="227"/>
        </w:trPr>
        <w:tc>
          <w:tcPr>
            <w:tcW w:w="546" w:type="dxa"/>
            <w:vMerge/>
            <w:tcBorders>
              <w:left w:val="single" w:sz="8" w:space="0" w:color="auto"/>
            </w:tcBorders>
            <w:shd w:val="clear" w:color="auto" w:fill="auto"/>
            <w:noWrap/>
            <w:hideMark/>
          </w:tcPr>
          <w:p w14:paraId="59BFC0E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C58C44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46D8CA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9BA1F30" w14:textId="033D925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44B4E93" w14:textId="122BE34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70FAABC9"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8124AF2" w14:textId="6506529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0D2152F" w14:textId="22460E36"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工事現場でのし尿の処理は、くみ取り式仮設トイレなどを設置する。</w:t>
            </w:r>
          </w:p>
        </w:tc>
      </w:tr>
      <w:tr w:rsidR="00B33163" w:rsidRPr="00AA2AC6" w14:paraId="31FC2C15" w14:textId="77777777" w:rsidTr="00B33163">
        <w:trPr>
          <w:trHeight w:val="227"/>
        </w:trPr>
        <w:tc>
          <w:tcPr>
            <w:tcW w:w="546" w:type="dxa"/>
            <w:vMerge/>
            <w:tcBorders>
              <w:left w:val="single" w:sz="8" w:space="0" w:color="auto"/>
            </w:tcBorders>
            <w:shd w:val="clear" w:color="auto" w:fill="auto"/>
            <w:noWrap/>
            <w:hideMark/>
          </w:tcPr>
          <w:p w14:paraId="3BA8541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3ADBFD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BA515E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7475D93" w14:textId="21B953A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7DD8BAB" w14:textId="6D48D13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B68B6D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94412F5" w14:textId="3E9C043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3983A29" w14:textId="79FB8563"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地下水のかん養及び雨水の流出抑制を図る場合は、雨水浸透ます、道路浸透ます、浸透トレンチ、浸透側溝、透水性舗装などの雨水浸透施設を設置する。</w:t>
            </w:r>
          </w:p>
        </w:tc>
      </w:tr>
      <w:tr w:rsidR="00B33163" w:rsidRPr="00AA2AC6" w14:paraId="5D7F8EDD" w14:textId="77777777" w:rsidTr="00B33163">
        <w:trPr>
          <w:trHeight w:val="227"/>
        </w:trPr>
        <w:tc>
          <w:tcPr>
            <w:tcW w:w="546" w:type="dxa"/>
            <w:vMerge/>
            <w:tcBorders>
              <w:left w:val="single" w:sz="8" w:space="0" w:color="auto"/>
            </w:tcBorders>
            <w:shd w:val="clear" w:color="auto" w:fill="auto"/>
            <w:noWrap/>
            <w:hideMark/>
          </w:tcPr>
          <w:p w14:paraId="3233FEC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FC1769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shd w:val="clear" w:color="auto" w:fill="auto"/>
            <w:noWrap/>
            <w:hideMark/>
          </w:tcPr>
          <w:p w14:paraId="0BEEC94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A4土壌環境への配慮</w:t>
            </w:r>
          </w:p>
        </w:tc>
        <w:tc>
          <w:tcPr>
            <w:tcW w:w="239" w:type="dxa"/>
            <w:shd w:val="clear" w:color="auto" w:fill="auto"/>
            <w:noWrap/>
            <w:vAlign w:val="center"/>
            <w:hideMark/>
          </w:tcPr>
          <w:p w14:paraId="62ACADDD" w14:textId="1C27516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596E7E8" w14:textId="377FF7E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35EDCC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94B62FB" w14:textId="025A67C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C211DC3" w14:textId="747AEA29"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開発事業地内に保全・整備した緑地や植栽地への農薬・肥料散布により、窒素やリン含有物が開発事業地外に流失することが想定される場合は、それを抑制する施設構造を採用する。</w:t>
            </w:r>
          </w:p>
        </w:tc>
      </w:tr>
      <w:tr w:rsidR="00B33163" w:rsidRPr="00AA2AC6" w14:paraId="4837B4E2" w14:textId="77777777" w:rsidTr="00B33163">
        <w:trPr>
          <w:trHeight w:val="227"/>
        </w:trPr>
        <w:tc>
          <w:tcPr>
            <w:tcW w:w="546" w:type="dxa"/>
            <w:vMerge/>
            <w:tcBorders>
              <w:left w:val="single" w:sz="8" w:space="0" w:color="auto"/>
            </w:tcBorders>
            <w:shd w:val="clear" w:color="auto" w:fill="auto"/>
            <w:noWrap/>
            <w:hideMark/>
          </w:tcPr>
          <w:p w14:paraId="0198AA0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8BE833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1FBBA35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A5騒音・振動への配慮</w:t>
            </w:r>
          </w:p>
        </w:tc>
        <w:tc>
          <w:tcPr>
            <w:tcW w:w="239" w:type="dxa"/>
            <w:shd w:val="clear" w:color="auto" w:fill="auto"/>
            <w:noWrap/>
            <w:vAlign w:val="center"/>
            <w:hideMark/>
          </w:tcPr>
          <w:p w14:paraId="7C75991D" w14:textId="7136043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67FF84D" w14:textId="3AAC885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6EBAE7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6658B19" w14:textId="5330D0B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09611D9" w14:textId="5D1CF79D"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建設作業機械は、低騒音･低振動型を使用する。</w:t>
            </w:r>
          </w:p>
        </w:tc>
      </w:tr>
      <w:tr w:rsidR="00B33163" w:rsidRPr="00AA2AC6" w14:paraId="3C441D53" w14:textId="77777777" w:rsidTr="00B33163">
        <w:trPr>
          <w:trHeight w:val="227"/>
        </w:trPr>
        <w:tc>
          <w:tcPr>
            <w:tcW w:w="546" w:type="dxa"/>
            <w:vMerge/>
            <w:tcBorders>
              <w:left w:val="single" w:sz="8" w:space="0" w:color="auto"/>
            </w:tcBorders>
            <w:shd w:val="clear" w:color="auto" w:fill="auto"/>
            <w:noWrap/>
            <w:hideMark/>
          </w:tcPr>
          <w:p w14:paraId="1C23101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082D92A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7600F5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B3A8F46" w14:textId="3A77082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0972927" w14:textId="63B2D5F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9FCFD3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21283E7" w14:textId="12C34E5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B5AFA61" w14:textId="53B1854E"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建設作業機械を使用する場合は、防音壁・防音シートの設置、離隔の確保などを実施する。</w:t>
            </w:r>
          </w:p>
        </w:tc>
      </w:tr>
      <w:tr w:rsidR="00B33163" w:rsidRPr="00AA2AC6" w14:paraId="75327731" w14:textId="77777777" w:rsidTr="00B33163">
        <w:trPr>
          <w:trHeight w:val="227"/>
        </w:trPr>
        <w:tc>
          <w:tcPr>
            <w:tcW w:w="546" w:type="dxa"/>
            <w:vMerge/>
            <w:tcBorders>
              <w:left w:val="single" w:sz="8" w:space="0" w:color="auto"/>
            </w:tcBorders>
            <w:shd w:val="clear" w:color="auto" w:fill="auto"/>
            <w:noWrap/>
            <w:hideMark/>
          </w:tcPr>
          <w:p w14:paraId="070646A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6D10D8C"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D01730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BA68BBD" w14:textId="0987B5B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F4BB47D" w14:textId="3ED619E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674A4D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6580FBA" w14:textId="69A0A42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B603733" w14:textId="145468AC"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Pr>
                <w:rFonts w:hAnsi="BIZ UD明朝 Medium" w:cs="ＭＳ Ｐゴシック" w:hint="eastAsia"/>
                <w:color w:val="000000"/>
                <w:kern w:val="0"/>
                <w:sz w:val="18"/>
                <w:szCs w:val="18"/>
              </w:rPr>
              <w:t>工事</w:t>
            </w:r>
            <w:r w:rsidRPr="00AA2AC6">
              <w:rPr>
                <w:rFonts w:hAnsi="BIZ UD明朝 Medium" w:cs="ＭＳ Ｐゴシック" w:hint="eastAsia"/>
                <w:color w:val="000000"/>
                <w:kern w:val="0"/>
                <w:sz w:val="18"/>
                <w:szCs w:val="18"/>
              </w:rPr>
              <w:t>車両の走行ルートを分散する。</w:t>
            </w:r>
          </w:p>
        </w:tc>
      </w:tr>
      <w:tr w:rsidR="00B33163" w:rsidRPr="00AA2AC6" w14:paraId="6837B8B2" w14:textId="77777777" w:rsidTr="00B33163">
        <w:trPr>
          <w:trHeight w:val="227"/>
        </w:trPr>
        <w:tc>
          <w:tcPr>
            <w:tcW w:w="546" w:type="dxa"/>
            <w:vMerge/>
            <w:tcBorders>
              <w:left w:val="single" w:sz="8" w:space="0" w:color="auto"/>
              <w:bottom w:val="single" w:sz="6" w:space="0" w:color="auto"/>
            </w:tcBorders>
            <w:shd w:val="clear" w:color="auto" w:fill="auto"/>
            <w:noWrap/>
            <w:hideMark/>
          </w:tcPr>
          <w:p w14:paraId="2C13809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hideMark/>
          </w:tcPr>
          <w:p w14:paraId="03383EE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6" w:space="0" w:color="auto"/>
            </w:tcBorders>
            <w:shd w:val="clear" w:color="auto" w:fill="auto"/>
            <w:noWrap/>
            <w:hideMark/>
          </w:tcPr>
          <w:p w14:paraId="1FD2D46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762C3AA1" w14:textId="3453731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19D22BF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tcPr>
          <w:p w14:paraId="579901D3" w14:textId="5F9B3EF6"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2EECCDB0" w14:textId="4EF9DB2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6" w:space="0" w:color="auto"/>
              <w:right w:val="single" w:sz="8" w:space="0" w:color="auto"/>
            </w:tcBorders>
            <w:shd w:val="clear" w:color="auto" w:fill="auto"/>
            <w:noWrap/>
            <w:vAlign w:val="center"/>
            <w:hideMark/>
          </w:tcPr>
          <w:p w14:paraId="4D9BAC8F" w14:textId="14D68A44"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供用後に施設で使用する機械類は、低騒音･低振動型を使用する。</w:t>
            </w:r>
          </w:p>
        </w:tc>
      </w:tr>
      <w:tr w:rsidR="00B33163" w:rsidRPr="00AA2AC6" w14:paraId="77D47C62"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3CB58132" w14:textId="56CAF89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40" w:type="dxa"/>
            <w:vMerge w:val="restart"/>
            <w:tcBorders>
              <w:top w:val="single" w:sz="6" w:space="0" w:color="auto"/>
              <w:bottom w:val="single" w:sz="2" w:space="0" w:color="auto"/>
            </w:tcBorders>
            <w:shd w:val="clear" w:color="auto" w:fill="auto"/>
            <w:noWrap/>
            <w:hideMark/>
          </w:tcPr>
          <w:p w14:paraId="7A4B20C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p w14:paraId="1A2A30A9" w14:textId="7E93770D"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6" w:space="0" w:color="auto"/>
              <w:bottom w:val="single" w:sz="2" w:space="0" w:color="auto"/>
            </w:tcBorders>
            <w:shd w:val="clear" w:color="auto" w:fill="auto"/>
            <w:noWrap/>
            <w:hideMark/>
          </w:tcPr>
          <w:p w14:paraId="5F99808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B1動植物の生息・生育地における改変の回避・低減</w:t>
            </w:r>
          </w:p>
        </w:tc>
        <w:tc>
          <w:tcPr>
            <w:tcW w:w="239" w:type="dxa"/>
            <w:tcBorders>
              <w:top w:val="single" w:sz="6" w:space="0" w:color="auto"/>
              <w:bottom w:val="single" w:sz="2" w:space="0" w:color="auto"/>
            </w:tcBorders>
            <w:shd w:val="clear" w:color="auto" w:fill="auto"/>
            <w:noWrap/>
            <w:vAlign w:val="center"/>
            <w:hideMark/>
          </w:tcPr>
          <w:p w14:paraId="1EE4EA01" w14:textId="000094F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4EF1E0DC" w14:textId="61A0474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125A58E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304C301D" w14:textId="79FEE3E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75DE9A5B" w14:textId="04C4BA46"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貴重な植物の生育場所、貴重な動物の繁殖場所や餌場などの改変は、回避・低減に努める。</w:t>
            </w:r>
          </w:p>
        </w:tc>
      </w:tr>
      <w:tr w:rsidR="00B33163" w:rsidRPr="00AA2AC6" w14:paraId="57A293C2" w14:textId="77777777" w:rsidTr="00B33163">
        <w:trPr>
          <w:trHeight w:val="227"/>
        </w:trPr>
        <w:tc>
          <w:tcPr>
            <w:tcW w:w="546" w:type="dxa"/>
            <w:vMerge/>
            <w:tcBorders>
              <w:top w:val="single" w:sz="2" w:space="0" w:color="auto"/>
              <w:left w:val="single" w:sz="8" w:space="0" w:color="auto"/>
            </w:tcBorders>
            <w:shd w:val="clear" w:color="auto" w:fill="auto"/>
            <w:noWrap/>
            <w:hideMark/>
          </w:tcPr>
          <w:p w14:paraId="2DB4A80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069EC1B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137AC45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7CB8AFB" w14:textId="5108952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069FBAAB" w14:textId="3EA7296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45D7924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38C8F2C9" w14:textId="427B461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1016D97F" w14:textId="04ECC40E"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原生林・自然林・自然草地などの貴重な樹林地や草地、特殊な生態系が成立する断崖地、湿地、洞窟、石灰岩・蛇紋岩地などの改変は、回避・低減に努める。</w:t>
            </w:r>
          </w:p>
        </w:tc>
      </w:tr>
      <w:tr w:rsidR="00B33163" w:rsidRPr="00AA2AC6" w14:paraId="7A1D84B9" w14:textId="77777777" w:rsidTr="00B33163">
        <w:trPr>
          <w:trHeight w:val="227"/>
        </w:trPr>
        <w:tc>
          <w:tcPr>
            <w:tcW w:w="546" w:type="dxa"/>
            <w:vMerge/>
            <w:tcBorders>
              <w:left w:val="single" w:sz="8" w:space="0" w:color="auto"/>
            </w:tcBorders>
            <w:shd w:val="clear" w:color="auto" w:fill="auto"/>
            <w:noWrap/>
            <w:hideMark/>
          </w:tcPr>
          <w:p w14:paraId="01EAB56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43D1C7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778B22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C568ABB" w14:textId="6D1B80C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F15139B" w14:textId="5DACA33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27ECDB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69DFBD2" w14:textId="38D9553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5D29151" w14:textId="0B3C8B8F"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動植物の生息・生育地、水質浄化・レクリエーションの場などの多様な機能を有する干潟、汽水湖、藻場、磯場、砂浜を改変する場合は、回避・低減に努める。</w:t>
            </w:r>
          </w:p>
        </w:tc>
      </w:tr>
      <w:tr w:rsidR="00B33163" w:rsidRPr="00AA2AC6" w14:paraId="0405AD46" w14:textId="77777777" w:rsidTr="00B33163">
        <w:trPr>
          <w:trHeight w:val="227"/>
        </w:trPr>
        <w:tc>
          <w:tcPr>
            <w:tcW w:w="546" w:type="dxa"/>
            <w:vMerge/>
            <w:tcBorders>
              <w:left w:val="single" w:sz="8" w:space="0" w:color="auto"/>
            </w:tcBorders>
            <w:shd w:val="clear" w:color="auto" w:fill="auto"/>
            <w:noWrap/>
            <w:hideMark/>
          </w:tcPr>
          <w:p w14:paraId="5979A52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AC2351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77C993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20E9A3E" w14:textId="0988481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53FE61D" w14:textId="3169DA8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7E4533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F6B92BE" w14:textId="43FE209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CE97A4C" w14:textId="2F4FDAC8"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周辺の樹林地から孤立している屋敷林や社寺林など、特有の生態系が成立している場所の改変は、回避・低減に努める。</w:t>
            </w:r>
          </w:p>
        </w:tc>
      </w:tr>
      <w:tr w:rsidR="00B33163" w:rsidRPr="00AA2AC6" w14:paraId="11720376" w14:textId="77777777" w:rsidTr="00B33163">
        <w:trPr>
          <w:trHeight w:val="227"/>
        </w:trPr>
        <w:tc>
          <w:tcPr>
            <w:tcW w:w="546" w:type="dxa"/>
            <w:vMerge/>
            <w:tcBorders>
              <w:left w:val="single" w:sz="8" w:space="0" w:color="auto"/>
            </w:tcBorders>
            <w:shd w:val="clear" w:color="auto" w:fill="auto"/>
            <w:noWrap/>
            <w:hideMark/>
          </w:tcPr>
          <w:p w14:paraId="68D50CF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05FB5A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2C8918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3848571" w14:textId="10855A6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E003B3C" w14:textId="392806D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0F2BD4A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9ED4EF5" w14:textId="073540B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FFABEAF" w14:textId="31576637" w:rsidR="00B33163" w:rsidRPr="00AA2AC6" w:rsidRDefault="00B33163" w:rsidP="00B33163">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渡り鳥が集団で利用する中継地や飛来地の改変は、回避・低減に努める。</w:t>
            </w:r>
          </w:p>
        </w:tc>
      </w:tr>
      <w:tr w:rsidR="00B33163" w:rsidRPr="00AA2AC6" w14:paraId="7FD04606" w14:textId="77777777" w:rsidTr="00B33163">
        <w:trPr>
          <w:trHeight w:val="227"/>
        </w:trPr>
        <w:tc>
          <w:tcPr>
            <w:tcW w:w="546" w:type="dxa"/>
            <w:vMerge/>
            <w:tcBorders>
              <w:left w:val="single" w:sz="8" w:space="0" w:color="auto"/>
              <w:bottom w:val="single" w:sz="8" w:space="0" w:color="auto"/>
            </w:tcBorders>
            <w:shd w:val="clear" w:color="auto" w:fill="auto"/>
            <w:noWrap/>
            <w:hideMark/>
          </w:tcPr>
          <w:p w14:paraId="5DFB8F1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16AC912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7548BF4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02DE3520" w14:textId="1C5F607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21A8C0B4" w14:textId="328F97B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tcPr>
          <w:p w14:paraId="19D9540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61F57615" w14:textId="20FF4EC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8" w:space="0" w:color="auto"/>
              <w:right w:val="single" w:sz="8" w:space="0" w:color="auto"/>
            </w:tcBorders>
            <w:shd w:val="clear" w:color="auto" w:fill="auto"/>
            <w:noWrap/>
            <w:vAlign w:val="center"/>
            <w:hideMark/>
          </w:tcPr>
          <w:p w14:paraId="20BFF96B" w14:textId="26F3FF67" w:rsidR="00B33163" w:rsidRPr="00AA2AC6" w:rsidRDefault="00B33163" w:rsidP="00B33163">
            <w:pPr>
              <w:widowControl/>
              <w:spacing w:beforeLines="5" w:before="17" w:line="210"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貴重な動植物への影響の可能性が考えられる場合は、専門家の意見を参考に、影響の低減（必要に応じて代償）に努める。</w:t>
            </w:r>
          </w:p>
        </w:tc>
      </w:tr>
    </w:tbl>
    <w:p w14:paraId="40C9A08A" w14:textId="5329B2CC" w:rsidR="004C4631" w:rsidRPr="00AA2AC6" w:rsidRDefault="004C4631" w:rsidP="00D622A2">
      <w:pPr>
        <w:spacing w:line="2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B33163" w:rsidRPr="00AA2AC6" w14:paraId="5583D24C" w14:textId="77777777" w:rsidTr="00B33163">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36CBD7F1"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4527F8FD"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2987E3D8"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5D3C9874"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0A5DD8A4" w14:textId="008DCD1A"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8B182D0" w14:textId="784ADA40"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4CF45C40"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B33163" w:rsidRPr="00AA2AC6" w14:paraId="598BD2B4"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255C594F"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p w14:paraId="741B514F" w14:textId="23A34A16" w:rsidR="00B33163" w:rsidRPr="00AA2AC6" w:rsidRDefault="00B33163" w:rsidP="00D622A2">
            <w:pPr>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6" w:space="0" w:color="auto"/>
              <w:bottom w:val="single" w:sz="2" w:space="0" w:color="auto"/>
            </w:tcBorders>
            <w:shd w:val="clear" w:color="auto" w:fill="auto"/>
            <w:noWrap/>
            <w:hideMark/>
          </w:tcPr>
          <w:p w14:paraId="37ABB26A"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p w14:paraId="570B2AB9" w14:textId="0CB2852C"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6" w:space="0" w:color="auto"/>
              <w:bottom w:val="single" w:sz="2" w:space="0" w:color="auto"/>
            </w:tcBorders>
            <w:shd w:val="clear" w:color="auto" w:fill="auto"/>
            <w:noWrap/>
            <w:hideMark/>
          </w:tcPr>
          <w:p w14:paraId="6272F21E"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B2工事による改変の最小化</w:t>
            </w:r>
          </w:p>
        </w:tc>
        <w:tc>
          <w:tcPr>
            <w:tcW w:w="239" w:type="dxa"/>
            <w:tcBorders>
              <w:top w:val="single" w:sz="6" w:space="0" w:color="auto"/>
              <w:bottom w:val="single" w:sz="2" w:space="0" w:color="auto"/>
            </w:tcBorders>
            <w:shd w:val="clear" w:color="auto" w:fill="auto"/>
            <w:noWrap/>
            <w:vAlign w:val="center"/>
            <w:hideMark/>
          </w:tcPr>
          <w:p w14:paraId="6EBF4CDA" w14:textId="36A0AC21"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3BF42CE0" w14:textId="694A9FD1"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170D6DF2"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216A5396" w14:textId="127A3D5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07155C8A" w14:textId="13EECF6A"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工事用道路の本数・延長・幅員、作業場、資材置き場、土石採取場、土石捨て場の造成面積は、最小面積にとどめる。</w:t>
            </w:r>
          </w:p>
        </w:tc>
      </w:tr>
      <w:tr w:rsidR="00B33163" w:rsidRPr="00AA2AC6" w14:paraId="0FA80DFE" w14:textId="77777777" w:rsidTr="00B33163">
        <w:trPr>
          <w:trHeight w:val="227"/>
        </w:trPr>
        <w:tc>
          <w:tcPr>
            <w:tcW w:w="546" w:type="dxa"/>
            <w:vMerge/>
            <w:tcBorders>
              <w:top w:val="single" w:sz="2" w:space="0" w:color="auto"/>
              <w:left w:val="single" w:sz="8" w:space="0" w:color="auto"/>
            </w:tcBorders>
            <w:shd w:val="clear" w:color="auto" w:fill="auto"/>
            <w:noWrap/>
            <w:hideMark/>
          </w:tcPr>
          <w:p w14:paraId="641F228C" w14:textId="42D94C99" w:rsidR="00B33163" w:rsidRPr="00AA2AC6" w:rsidRDefault="00B33163" w:rsidP="00D622A2">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197D48ED"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76636D6F"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F6A2426" w14:textId="726B437E"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05F9A425" w14:textId="34FE1F04"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tcPr>
          <w:p w14:paraId="19CEF8C2"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551AC6DA" w14:textId="5314AF66"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7F4B87DC" w14:textId="0C90896C"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開発事業地周辺の樹林地の乾燥化や樹木の風倒木の発生が懸念される場合は、樹木の段階的な伐採、沿道の林縁を保護する植栽などを行う。</w:t>
            </w:r>
          </w:p>
        </w:tc>
      </w:tr>
      <w:tr w:rsidR="00B33163" w:rsidRPr="00AA2AC6" w14:paraId="4C1BA3FA" w14:textId="77777777" w:rsidTr="00B33163">
        <w:trPr>
          <w:trHeight w:val="227"/>
        </w:trPr>
        <w:tc>
          <w:tcPr>
            <w:tcW w:w="546" w:type="dxa"/>
            <w:vMerge/>
            <w:tcBorders>
              <w:left w:val="single" w:sz="8" w:space="0" w:color="auto"/>
            </w:tcBorders>
            <w:shd w:val="clear" w:color="auto" w:fill="auto"/>
            <w:noWrap/>
            <w:hideMark/>
          </w:tcPr>
          <w:p w14:paraId="3D2D818C" w14:textId="7A41D015" w:rsidR="00B33163" w:rsidRPr="00AA2AC6" w:rsidRDefault="00B33163" w:rsidP="00D622A2">
            <w:pPr>
              <w:spacing w:beforeLines="5" w:before="17" w:line="216" w:lineRule="exact"/>
              <w:jc w:val="center"/>
              <w:rPr>
                <w:rFonts w:hAnsi="BIZ UD明朝 Medium" w:cs="ＭＳ Ｐゴシック"/>
                <w:color w:val="000000"/>
                <w:kern w:val="0"/>
                <w:sz w:val="18"/>
                <w:szCs w:val="18"/>
              </w:rPr>
            </w:pPr>
          </w:p>
        </w:tc>
        <w:tc>
          <w:tcPr>
            <w:tcW w:w="1140" w:type="dxa"/>
            <w:vMerge/>
            <w:tcBorders>
              <w:bottom w:val="nil"/>
            </w:tcBorders>
            <w:shd w:val="clear" w:color="auto" w:fill="auto"/>
            <w:noWrap/>
            <w:hideMark/>
          </w:tcPr>
          <w:p w14:paraId="15CF9B26"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87FB8A0"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6DAB854" w14:textId="46C6D4CF"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FDE3F0F" w14:textId="031546B3"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58527B1"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C262CC5" w14:textId="0D894753"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F904108" w14:textId="65E0C33D"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利用可能な既存の道路がない山地部で工事を行う場合は、ケーブルクレーンなどによる資機材・土砂の搬入・搬出を行う。</w:t>
            </w:r>
          </w:p>
        </w:tc>
      </w:tr>
      <w:tr w:rsidR="00B33163" w:rsidRPr="00AA2AC6" w14:paraId="731F8F2F" w14:textId="77777777" w:rsidTr="00B33163">
        <w:trPr>
          <w:trHeight w:val="227"/>
        </w:trPr>
        <w:tc>
          <w:tcPr>
            <w:tcW w:w="546" w:type="dxa"/>
            <w:vMerge/>
            <w:tcBorders>
              <w:left w:val="single" w:sz="8" w:space="0" w:color="auto"/>
            </w:tcBorders>
            <w:shd w:val="clear" w:color="auto" w:fill="auto"/>
            <w:noWrap/>
          </w:tcPr>
          <w:p w14:paraId="5B6E8004" w14:textId="6B58DF68" w:rsidR="00B33163" w:rsidRPr="00AA2AC6" w:rsidRDefault="00B33163" w:rsidP="00D622A2">
            <w:pPr>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nil"/>
              <w:bottom w:val="single" w:sz="2" w:space="0" w:color="auto"/>
            </w:tcBorders>
            <w:shd w:val="clear" w:color="auto" w:fill="auto"/>
            <w:noWrap/>
          </w:tcPr>
          <w:p w14:paraId="3931FD42" w14:textId="3810A496"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4DCDA4B8"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B3建設作業機械や工事車両による影響の低減</w:t>
            </w:r>
          </w:p>
        </w:tc>
        <w:tc>
          <w:tcPr>
            <w:tcW w:w="239" w:type="dxa"/>
            <w:shd w:val="clear" w:color="auto" w:fill="auto"/>
            <w:noWrap/>
            <w:vAlign w:val="center"/>
            <w:hideMark/>
          </w:tcPr>
          <w:p w14:paraId="6534F538" w14:textId="3217DB26"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BB03F09" w14:textId="06CE8A8D"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CD9F70B"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36F0000" w14:textId="54BF237F"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4600800" w14:textId="6A9BFBB5"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建設作業機械の使用に伴う騒音・振動や作業員の出入りによる、貴重な動物の冬眠・繁殖・営巣、貴重な植物の開花への影響が想定される場合は、その時期を避けて工事を行う。</w:t>
            </w:r>
          </w:p>
        </w:tc>
      </w:tr>
      <w:tr w:rsidR="00B33163" w:rsidRPr="00AA2AC6" w14:paraId="2E2DA57D" w14:textId="77777777" w:rsidTr="00B33163">
        <w:trPr>
          <w:trHeight w:val="227"/>
        </w:trPr>
        <w:tc>
          <w:tcPr>
            <w:tcW w:w="546" w:type="dxa"/>
            <w:vMerge/>
            <w:tcBorders>
              <w:left w:val="single" w:sz="8" w:space="0" w:color="auto"/>
            </w:tcBorders>
            <w:shd w:val="clear" w:color="auto" w:fill="auto"/>
            <w:noWrap/>
            <w:hideMark/>
          </w:tcPr>
          <w:p w14:paraId="1CC4FE34" w14:textId="440A1680" w:rsidR="00B33163" w:rsidRPr="00AA2AC6" w:rsidRDefault="00B33163" w:rsidP="00D622A2">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4C58DBBE"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7F2F379"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E732E92" w14:textId="4469548C"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3CE40B2" w14:textId="208CA91E"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224F147"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A94EC91" w14:textId="4A038948"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E4452E9" w14:textId="0EF85B67"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開発事業地周辺の林地・草地に建設作業機械や作業員が立ち入る場合は、作業用の通路（木道やグレーチングなど）の仮設と通路外への立入りを禁止するなどの対策を講じる。</w:t>
            </w:r>
          </w:p>
        </w:tc>
      </w:tr>
      <w:tr w:rsidR="00B33163" w:rsidRPr="00AA2AC6" w14:paraId="2D6D9458" w14:textId="77777777" w:rsidTr="00B33163">
        <w:trPr>
          <w:trHeight w:val="227"/>
        </w:trPr>
        <w:tc>
          <w:tcPr>
            <w:tcW w:w="546" w:type="dxa"/>
            <w:vMerge/>
            <w:tcBorders>
              <w:left w:val="single" w:sz="8" w:space="0" w:color="auto"/>
            </w:tcBorders>
            <w:shd w:val="clear" w:color="auto" w:fill="auto"/>
            <w:noWrap/>
            <w:hideMark/>
          </w:tcPr>
          <w:p w14:paraId="28327504" w14:textId="626E2881"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32BFF4A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91A124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83BCC37" w14:textId="7DB6BBA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9162A14" w14:textId="18BB6FC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094984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25921C7" w14:textId="7EBF5B4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07180F8" w14:textId="30805E56"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建設作業機械の使用や工事車両の走行に伴う粉じんや排気ガスによる影響が想定される場合は、緩衝緑地帯を設置する。</w:t>
            </w:r>
          </w:p>
        </w:tc>
      </w:tr>
      <w:tr w:rsidR="00B33163" w:rsidRPr="00AA2AC6" w14:paraId="0DCBFB76" w14:textId="77777777" w:rsidTr="00B33163">
        <w:trPr>
          <w:trHeight w:val="227"/>
        </w:trPr>
        <w:tc>
          <w:tcPr>
            <w:tcW w:w="546" w:type="dxa"/>
            <w:vMerge/>
            <w:tcBorders>
              <w:left w:val="single" w:sz="8" w:space="0" w:color="auto"/>
            </w:tcBorders>
            <w:shd w:val="clear" w:color="auto" w:fill="auto"/>
            <w:noWrap/>
            <w:hideMark/>
          </w:tcPr>
          <w:p w14:paraId="5FE0BD2C" w14:textId="6C2DB3F0"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4BC62C9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0CA923A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B4道路や施設の設置による影響の低減</w:t>
            </w:r>
          </w:p>
        </w:tc>
        <w:tc>
          <w:tcPr>
            <w:tcW w:w="239" w:type="dxa"/>
            <w:shd w:val="clear" w:color="auto" w:fill="auto"/>
            <w:noWrap/>
            <w:vAlign w:val="center"/>
            <w:hideMark/>
          </w:tcPr>
          <w:p w14:paraId="4FCA6BA1" w14:textId="6A5D425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38FD9C7" w14:textId="070215D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2DEF22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0A27C69" w14:textId="0E1EF4C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48BAF2C" w14:textId="56E1E7BC"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貴重な動物の繁殖地の傍に道路を整備する場合は、自動車のヘッドライトによる影響を低減する遮光板、遮光トンネル、遮光植栽、遮光用ルーバーを設置する。</w:t>
            </w:r>
          </w:p>
        </w:tc>
      </w:tr>
      <w:tr w:rsidR="00B33163" w:rsidRPr="00AA2AC6" w14:paraId="146AA066" w14:textId="77777777" w:rsidTr="00B33163">
        <w:trPr>
          <w:trHeight w:val="227"/>
        </w:trPr>
        <w:tc>
          <w:tcPr>
            <w:tcW w:w="546" w:type="dxa"/>
            <w:vMerge/>
            <w:tcBorders>
              <w:left w:val="single" w:sz="8" w:space="0" w:color="auto"/>
            </w:tcBorders>
            <w:shd w:val="clear" w:color="auto" w:fill="auto"/>
            <w:noWrap/>
            <w:hideMark/>
          </w:tcPr>
          <w:p w14:paraId="657A947D" w14:textId="10080537"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2A9F693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094026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92BFAD7" w14:textId="30F6FFE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742B509" w14:textId="2C0004C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B0B683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5281D8B" w14:textId="54A136F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F024053" w14:textId="4DEA6C7E"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照明は、必要な部分のみを照らすダウンライトを採用する。</w:t>
            </w:r>
          </w:p>
        </w:tc>
      </w:tr>
      <w:tr w:rsidR="00B33163" w:rsidRPr="00AA2AC6" w14:paraId="5DAE0674" w14:textId="77777777" w:rsidTr="00B33163">
        <w:trPr>
          <w:trHeight w:val="227"/>
        </w:trPr>
        <w:tc>
          <w:tcPr>
            <w:tcW w:w="546" w:type="dxa"/>
            <w:vMerge/>
            <w:tcBorders>
              <w:left w:val="single" w:sz="8" w:space="0" w:color="auto"/>
            </w:tcBorders>
            <w:shd w:val="clear" w:color="auto" w:fill="auto"/>
            <w:noWrap/>
            <w:hideMark/>
          </w:tcPr>
          <w:p w14:paraId="5998206D" w14:textId="47963615"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3C20D85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318DDF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C0854CC" w14:textId="36FD9E0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6AA10EA" w14:textId="5ADFB2D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9BF0E8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557D61F" w14:textId="47C6257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5BE396E" w14:textId="35D13F40"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夜間照明を使用する場合は、昆虫類の誘引を防止するナトリウム灯や紫外域を抑えた光源を採用する。</w:t>
            </w:r>
          </w:p>
        </w:tc>
      </w:tr>
      <w:tr w:rsidR="00B33163" w:rsidRPr="00AA2AC6" w14:paraId="0FDC915B" w14:textId="77777777" w:rsidTr="00B33163">
        <w:trPr>
          <w:trHeight w:val="227"/>
        </w:trPr>
        <w:tc>
          <w:tcPr>
            <w:tcW w:w="546" w:type="dxa"/>
            <w:vMerge/>
            <w:tcBorders>
              <w:left w:val="single" w:sz="8" w:space="0" w:color="auto"/>
            </w:tcBorders>
            <w:shd w:val="clear" w:color="auto" w:fill="auto"/>
            <w:noWrap/>
            <w:hideMark/>
          </w:tcPr>
          <w:p w14:paraId="783A73A4" w14:textId="06BEAEFC"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7573632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6B06DE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975AF9C" w14:textId="5EBA34C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2DEA1FA" w14:textId="5AA71A6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67A26A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1F8D766" w14:textId="1798964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26C4D42" w14:textId="7777777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風力発電の風車は、鳥が衝突しないように羽根に塗装を行う。</w:t>
            </w:r>
          </w:p>
        </w:tc>
      </w:tr>
      <w:tr w:rsidR="00B33163" w:rsidRPr="00AA2AC6" w14:paraId="0434C960" w14:textId="77777777" w:rsidTr="00B33163">
        <w:trPr>
          <w:trHeight w:val="227"/>
        </w:trPr>
        <w:tc>
          <w:tcPr>
            <w:tcW w:w="546" w:type="dxa"/>
            <w:vMerge/>
            <w:tcBorders>
              <w:left w:val="single" w:sz="8" w:space="0" w:color="auto"/>
            </w:tcBorders>
            <w:shd w:val="clear" w:color="auto" w:fill="auto"/>
            <w:noWrap/>
            <w:hideMark/>
          </w:tcPr>
          <w:p w14:paraId="1BC10244" w14:textId="1E6FB950"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5680A9A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20F8E89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B5濁水の流出や水量の減少による影響の低減</w:t>
            </w:r>
          </w:p>
        </w:tc>
        <w:tc>
          <w:tcPr>
            <w:tcW w:w="239" w:type="dxa"/>
            <w:shd w:val="clear" w:color="auto" w:fill="auto"/>
            <w:noWrap/>
            <w:vAlign w:val="center"/>
            <w:hideMark/>
          </w:tcPr>
          <w:p w14:paraId="07FFFE44" w14:textId="32B0F81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2CA3187" w14:textId="5F068B1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3A8937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1DAABB6" w14:textId="2767682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CFA2A47" w14:textId="31675949"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切土や盛土など土工部の排水経路には、降雨時にも対応可能な容量の集水ますや沈砂池を設置する。</w:t>
            </w:r>
          </w:p>
        </w:tc>
      </w:tr>
      <w:tr w:rsidR="00B33163" w:rsidRPr="00AA2AC6" w14:paraId="79CCEDEE" w14:textId="77777777" w:rsidTr="00B33163">
        <w:trPr>
          <w:trHeight w:val="227"/>
        </w:trPr>
        <w:tc>
          <w:tcPr>
            <w:tcW w:w="546" w:type="dxa"/>
            <w:vMerge/>
            <w:tcBorders>
              <w:left w:val="single" w:sz="8" w:space="0" w:color="auto"/>
            </w:tcBorders>
            <w:shd w:val="clear" w:color="auto" w:fill="auto"/>
            <w:noWrap/>
            <w:hideMark/>
          </w:tcPr>
          <w:p w14:paraId="781E2AB5" w14:textId="3417B2B2"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385962D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58324433"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B6F2DCC" w14:textId="2AFD2BA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33CB9B6" w14:textId="7632B91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1511A3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BAD435A" w14:textId="4513E41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0FD8B11" w14:textId="4FC63DD3"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魚類・両生類の生息場所や産卵場所になっている小河川、水路、池などの水の供給経路を工事により一時的に分断する場合は、分断部分に生息や産卵に必要な水量を維持するための仮水路などを設置する。</w:t>
            </w:r>
          </w:p>
        </w:tc>
      </w:tr>
      <w:tr w:rsidR="00B33163" w:rsidRPr="00AA2AC6" w14:paraId="51CC9DFB" w14:textId="77777777" w:rsidTr="00B33163">
        <w:trPr>
          <w:trHeight w:val="227"/>
        </w:trPr>
        <w:tc>
          <w:tcPr>
            <w:tcW w:w="546" w:type="dxa"/>
            <w:vMerge/>
            <w:tcBorders>
              <w:left w:val="single" w:sz="8" w:space="0" w:color="auto"/>
            </w:tcBorders>
            <w:shd w:val="clear" w:color="auto" w:fill="auto"/>
            <w:noWrap/>
            <w:hideMark/>
          </w:tcPr>
          <w:p w14:paraId="45D0ACBC" w14:textId="03F4971A"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717F8A13"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4E0FCA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64A69C5" w14:textId="435734D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FC853C6" w14:textId="2B39491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654875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342CF62" w14:textId="2722B94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51AD790" w14:textId="0BEF9406"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湧水地や湿地などの地下水への依存度が高い動植物の生息・生育地の周辺でトンネルや大規模な切土工事を行う場合は、水環境の変化を低減できる工法（遮水壁の設置、地下水流路の確保など）を選択する。</w:t>
            </w:r>
          </w:p>
        </w:tc>
      </w:tr>
      <w:tr w:rsidR="00B33163" w:rsidRPr="00AA2AC6" w14:paraId="4FD679BF" w14:textId="77777777" w:rsidTr="00B33163">
        <w:trPr>
          <w:trHeight w:val="227"/>
        </w:trPr>
        <w:tc>
          <w:tcPr>
            <w:tcW w:w="546" w:type="dxa"/>
            <w:vMerge/>
            <w:tcBorders>
              <w:left w:val="single" w:sz="8" w:space="0" w:color="auto"/>
            </w:tcBorders>
            <w:shd w:val="clear" w:color="auto" w:fill="auto"/>
            <w:noWrap/>
            <w:hideMark/>
          </w:tcPr>
          <w:p w14:paraId="31D58AE3" w14:textId="795485AC"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bottom w:val="single" w:sz="2" w:space="0" w:color="auto"/>
            </w:tcBorders>
            <w:shd w:val="clear" w:color="auto" w:fill="auto"/>
            <w:noWrap/>
            <w:hideMark/>
          </w:tcPr>
          <w:p w14:paraId="683E051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E5679B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688D91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AFE3A1B" w14:textId="2DE8239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85F25E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607C7FE" w14:textId="7A2A879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3903F3B" w14:textId="7777777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新たに造成した法面は、裸地化による濁水の流出を防止するため早期緑化を行う。</w:t>
            </w:r>
          </w:p>
        </w:tc>
      </w:tr>
      <w:tr w:rsidR="00B33163" w:rsidRPr="00AA2AC6" w14:paraId="594CBA7E" w14:textId="77777777" w:rsidTr="00B33163">
        <w:trPr>
          <w:trHeight w:val="227"/>
        </w:trPr>
        <w:tc>
          <w:tcPr>
            <w:tcW w:w="546" w:type="dxa"/>
            <w:vMerge/>
            <w:tcBorders>
              <w:left w:val="single" w:sz="8" w:space="0" w:color="auto"/>
            </w:tcBorders>
            <w:shd w:val="clear" w:color="auto" w:fill="auto"/>
            <w:noWrap/>
            <w:hideMark/>
          </w:tcPr>
          <w:p w14:paraId="720980E1" w14:textId="3CB81603"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2" w:space="0" w:color="auto"/>
            </w:tcBorders>
            <w:shd w:val="clear" w:color="auto" w:fill="auto"/>
            <w:noWrap/>
            <w:hideMark/>
          </w:tcPr>
          <w:p w14:paraId="71A2388A"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C動植物の生息・生育地における連続性の確保（つなげる）</w:t>
            </w:r>
          </w:p>
        </w:tc>
        <w:tc>
          <w:tcPr>
            <w:tcW w:w="1295" w:type="dxa"/>
            <w:vMerge w:val="restart"/>
            <w:shd w:val="clear" w:color="auto" w:fill="auto"/>
            <w:noWrap/>
            <w:hideMark/>
          </w:tcPr>
          <w:p w14:paraId="775FE943"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C1樹林地や水辺の連続性の確保</w:t>
            </w:r>
          </w:p>
        </w:tc>
        <w:tc>
          <w:tcPr>
            <w:tcW w:w="239" w:type="dxa"/>
            <w:shd w:val="clear" w:color="auto" w:fill="auto"/>
            <w:noWrap/>
            <w:vAlign w:val="center"/>
            <w:hideMark/>
          </w:tcPr>
          <w:p w14:paraId="3584952B" w14:textId="48ED410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A5B66C4" w14:textId="0583B66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32457D4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F82465E" w14:textId="4CA1CCC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3D263D5" w14:textId="4C1FC33F"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既存の樹木・水辺と開発事業地内に新たに造成する樹林地との連続性を確保するなど、周辺の緑地と水辺の生態系のネットワーク化を図る。</w:t>
            </w:r>
          </w:p>
        </w:tc>
      </w:tr>
      <w:tr w:rsidR="00B33163" w:rsidRPr="00AA2AC6" w14:paraId="60A3AAF7" w14:textId="77777777" w:rsidTr="00B33163">
        <w:trPr>
          <w:trHeight w:val="227"/>
        </w:trPr>
        <w:tc>
          <w:tcPr>
            <w:tcW w:w="546" w:type="dxa"/>
            <w:vMerge/>
            <w:tcBorders>
              <w:left w:val="single" w:sz="8" w:space="0" w:color="auto"/>
            </w:tcBorders>
            <w:shd w:val="clear" w:color="auto" w:fill="auto"/>
            <w:noWrap/>
            <w:hideMark/>
          </w:tcPr>
          <w:p w14:paraId="5B6B4C21" w14:textId="28504D0F" w:rsidR="00B33163" w:rsidRPr="00AA2AC6" w:rsidRDefault="00B33163" w:rsidP="00B33163">
            <w:pPr>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E54866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BB4CCEC"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22659B7" w14:textId="6406253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44CB578" w14:textId="2A4210D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1927E98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DDA9D53" w14:textId="2E2CF74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6D26619" w14:textId="54F0294A"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河川に横断構造物を設置する場合は、魚類・両生類が遡上できる多段式階段、スロープ式、蛇行式などの魚道を設置する。</w:t>
            </w:r>
          </w:p>
        </w:tc>
      </w:tr>
      <w:tr w:rsidR="00B33163" w:rsidRPr="00AA2AC6" w14:paraId="1B10BB8E" w14:textId="77777777" w:rsidTr="00B33163">
        <w:trPr>
          <w:trHeight w:val="227"/>
        </w:trPr>
        <w:tc>
          <w:tcPr>
            <w:tcW w:w="546" w:type="dxa"/>
            <w:vMerge/>
            <w:tcBorders>
              <w:left w:val="single" w:sz="8" w:space="0" w:color="auto"/>
            </w:tcBorders>
            <w:shd w:val="clear" w:color="auto" w:fill="auto"/>
            <w:noWrap/>
            <w:hideMark/>
          </w:tcPr>
          <w:p w14:paraId="4096DEBD" w14:textId="687DF31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76EBD904" w14:textId="3358F52F"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0F15EE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C2動物のロードキル（轢死）や落下防止</w:t>
            </w:r>
          </w:p>
        </w:tc>
        <w:tc>
          <w:tcPr>
            <w:tcW w:w="239" w:type="dxa"/>
            <w:shd w:val="clear" w:color="auto" w:fill="auto"/>
            <w:noWrap/>
            <w:vAlign w:val="center"/>
            <w:hideMark/>
          </w:tcPr>
          <w:p w14:paraId="56D34FEF" w14:textId="2FA2780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3AE799E" w14:textId="0071B6D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088421D" w14:textId="55BC16E8"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77C4431" w14:textId="22F4577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550E291" w14:textId="7777777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動物が道路に侵入しないように立入防止フェンス・ネット、道路擁壁などの侵入防止施設を設置する。</w:t>
            </w:r>
          </w:p>
        </w:tc>
      </w:tr>
      <w:tr w:rsidR="00B33163" w:rsidRPr="00AA2AC6" w14:paraId="0636592C" w14:textId="77777777" w:rsidTr="00B33163">
        <w:trPr>
          <w:trHeight w:val="227"/>
        </w:trPr>
        <w:tc>
          <w:tcPr>
            <w:tcW w:w="546" w:type="dxa"/>
            <w:vMerge/>
            <w:tcBorders>
              <w:left w:val="single" w:sz="8" w:space="0" w:color="auto"/>
            </w:tcBorders>
            <w:shd w:val="clear" w:color="auto" w:fill="auto"/>
            <w:noWrap/>
            <w:hideMark/>
          </w:tcPr>
          <w:p w14:paraId="6BF7F91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31CFF7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A82478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2FF268A" w14:textId="532BC25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17658D1" w14:textId="1550C26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0A1636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43A3E36" w14:textId="12CC5D1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9719A3A" w14:textId="7777777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道路などにより動物の移動が妨げられる場合は、動物の移動経路を確保するため、ボックスカルバートやパイプカルバート、オーバーブリッジなどを設置する。</w:t>
            </w:r>
          </w:p>
        </w:tc>
      </w:tr>
      <w:tr w:rsidR="00B33163" w:rsidRPr="00AA2AC6" w14:paraId="0E9CBD66" w14:textId="77777777" w:rsidTr="00B33163">
        <w:trPr>
          <w:trHeight w:val="227"/>
        </w:trPr>
        <w:tc>
          <w:tcPr>
            <w:tcW w:w="546" w:type="dxa"/>
            <w:vMerge/>
            <w:tcBorders>
              <w:left w:val="single" w:sz="8" w:space="0" w:color="auto"/>
            </w:tcBorders>
            <w:shd w:val="clear" w:color="auto" w:fill="auto"/>
            <w:noWrap/>
            <w:hideMark/>
          </w:tcPr>
          <w:p w14:paraId="6E07A60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67856F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1AD436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F00BCE9" w14:textId="6409173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A5C0A57" w14:textId="78E2C78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278780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8058153" w14:textId="3EA1710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63F1F34" w14:textId="7777777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樹林地を分断するように道路を整備する場合は、道路上空を低く飛翔する鳥類が走行車両に衝突しないように道路沿いに樹高の高い樹林地を創出する。</w:t>
            </w:r>
          </w:p>
        </w:tc>
      </w:tr>
      <w:tr w:rsidR="00B33163" w:rsidRPr="00AA2AC6" w14:paraId="60808725" w14:textId="77777777" w:rsidTr="00B33163">
        <w:trPr>
          <w:trHeight w:val="227"/>
        </w:trPr>
        <w:tc>
          <w:tcPr>
            <w:tcW w:w="546" w:type="dxa"/>
            <w:vMerge/>
            <w:tcBorders>
              <w:left w:val="single" w:sz="8" w:space="0" w:color="auto"/>
            </w:tcBorders>
            <w:shd w:val="clear" w:color="auto" w:fill="auto"/>
            <w:noWrap/>
            <w:hideMark/>
          </w:tcPr>
          <w:p w14:paraId="2E1AABA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2" w:space="0" w:color="auto"/>
            </w:tcBorders>
            <w:shd w:val="clear" w:color="auto" w:fill="auto"/>
            <w:noWrap/>
            <w:hideMark/>
          </w:tcPr>
          <w:p w14:paraId="5038D97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2FFBD7B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6B8E67E2" w14:textId="620488F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513426FC" w14:textId="0FDB058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06D409B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58C88250" w14:textId="3AB1B90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1F3C1F11" w14:textId="7777777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森林や農村地域で道路側溝や集水ますを設置する場合は、は虫類や両生類などの小動物が落下しても這い上がれる構造（スロープや蛇かごなど）を採用する。</w:t>
            </w:r>
          </w:p>
        </w:tc>
      </w:tr>
      <w:tr w:rsidR="00B33163" w:rsidRPr="00AA2AC6" w14:paraId="69F6CE88" w14:textId="77777777" w:rsidTr="00B33163">
        <w:trPr>
          <w:trHeight w:val="227"/>
        </w:trPr>
        <w:tc>
          <w:tcPr>
            <w:tcW w:w="546" w:type="dxa"/>
            <w:vMerge/>
            <w:tcBorders>
              <w:left w:val="single" w:sz="8" w:space="0" w:color="auto"/>
            </w:tcBorders>
            <w:shd w:val="clear" w:color="auto" w:fill="auto"/>
            <w:noWrap/>
          </w:tcPr>
          <w:p w14:paraId="13760649" w14:textId="2CBE3A5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2" w:space="0" w:color="auto"/>
              <w:bottom w:val="single" w:sz="2" w:space="0" w:color="auto"/>
            </w:tcBorders>
            <w:shd w:val="clear" w:color="auto" w:fill="auto"/>
            <w:noWrap/>
            <w:hideMark/>
          </w:tcPr>
          <w:p w14:paraId="31DBEB79" w14:textId="5AD498C4"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tcBorders>
              <w:top w:val="single" w:sz="2" w:space="0" w:color="auto"/>
              <w:bottom w:val="single" w:sz="2" w:space="0" w:color="auto"/>
            </w:tcBorders>
            <w:shd w:val="clear" w:color="auto" w:fill="auto"/>
            <w:noWrap/>
            <w:hideMark/>
          </w:tcPr>
          <w:p w14:paraId="5CE54956" w14:textId="0EEEC1A0"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D1生息・生育地の復元</w:t>
            </w:r>
          </w:p>
        </w:tc>
        <w:tc>
          <w:tcPr>
            <w:tcW w:w="239" w:type="dxa"/>
            <w:tcBorders>
              <w:top w:val="single" w:sz="2" w:space="0" w:color="auto"/>
              <w:bottom w:val="single" w:sz="2" w:space="0" w:color="auto"/>
            </w:tcBorders>
            <w:shd w:val="clear" w:color="auto" w:fill="auto"/>
            <w:noWrap/>
            <w:vAlign w:val="center"/>
            <w:hideMark/>
          </w:tcPr>
          <w:p w14:paraId="633B53EA" w14:textId="43F7910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760F1285" w14:textId="763AE3D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vAlign w:val="center"/>
          </w:tcPr>
          <w:p w14:paraId="070C8FE5" w14:textId="2BC79FF1"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3B466257" w14:textId="5F660F4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16377E59" w14:textId="24B4C34C"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改変前の土地に生育していた植物を回復させる場合は、あらかじめ開発事業地内において樹木の仮移植や表土の採取を行い、法面などの造成地の緑化に活用する。</w:t>
            </w:r>
          </w:p>
        </w:tc>
      </w:tr>
      <w:tr w:rsidR="00B33163" w:rsidRPr="00AA2AC6" w14:paraId="09FE7B74" w14:textId="77777777" w:rsidTr="00B33163">
        <w:trPr>
          <w:trHeight w:val="227"/>
        </w:trPr>
        <w:tc>
          <w:tcPr>
            <w:tcW w:w="546" w:type="dxa"/>
            <w:vMerge/>
            <w:tcBorders>
              <w:left w:val="single" w:sz="8" w:space="0" w:color="auto"/>
            </w:tcBorders>
            <w:shd w:val="clear" w:color="auto" w:fill="auto"/>
            <w:noWrap/>
            <w:hideMark/>
          </w:tcPr>
          <w:p w14:paraId="3C5E2C1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03CD814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7DE4AF3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4921F26C" w14:textId="1FA7079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365DEA62" w14:textId="014A5F5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728A8C16" w14:textId="244FBC57"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BF58093" w14:textId="4ADE60F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2452727A" w14:textId="673564AA"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工事の際に一時的に緑地を改変した場合は、緑地の地盤の形状や土壌などを元の状態に復元するとともに、緑地の主体となっていた植物の復元を図る。</w:t>
            </w:r>
          </w:p>
        </w:tc>
      </w:tr>
      <w:tr w:rsidR="00B33163" w:rsidRPr="00AA2AC6" w14:paraId="6BE6EBDA" w14:textId="77777777" w:rsidTr="00B33163">
        <w:trPr>
          <w:trHeight w:val="227"/>
        </w:trPr>
        <w:tc>
          <w:tcPr>
            <w:tcW w:w="546" w:type="dxa"/>
            <w:vMerge/>
            <w:tcBorders>
              <w:left w:val="single" w:sz="8" w:space="0" w:color="auto"/>
              <w:bottom w:val="single" w:sz="6" w:space="0" w:color="auto"/>
            </w:tcBorders>
            <w:shd w:val="clear" w:color="auto" w:fill="auto"/>
            <w:noWrap/>
            <w:hideMark/>
          </w:tcPr>
          <w:p w14:paraId="02D2CF69"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C6BA07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7F7232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F0DB6E3" w14:textId="5639300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C2E0333" w14:textId="2190000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754D8F3" w14:textId="21F91CA4"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C3D821B" w14:textId="6F04A93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EB54A0E" w14:textId="5922BE05"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工事の際に一時的に水路を改変した場合は、水路の形状・水深・底質・水際線などを元の状態に復元する。</w:t>
            </w:r>
          </w:p>
        </w:tc>
      </w:tr>
    </w:tbl>
    <w:p w14:paraId="3412EA4B" w14:textId="77777777" w:rsidR="00D622A2" w:rsidRPr="00AA2AC6" w:rsidRDefault="00D622A2" w:rsidP="00D622A2">
      <w:pPr>
        <w:spacing w:line="2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B33163" w:rsidRPr="00AA2AC6" w14:paraId="469869DA" w14:textId="77777777" w:rsidTr="00B33163">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608965D2"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12142154"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294F468B"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615210B8"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65CEF55D" w14:textId="042FD721"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245854F6" w14:textId="0301CC7A"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6BC02D58"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B33163" w:rsidRPr="00AA2AC6" w14:paraId="664E539C" w14:textId="77777777" w:rsidTr="00B33163">
        <w:trPr>
          <w:trHeight w:val="227"/>
        </w:trPr>
        <w:tc>
          <w:tcPr>
            <w:tcW w:w="546" w:type="dxa"/>
            <w:vMerge w:val="restart"/>
            <w:tcBorders>
              <w:top w:val="single" w:sz="6" w:space="0" w:color="auto"/>
              <w:left w:val="single" w:sz="8" w:space="0" w:color="auto"/>
              <w:bottom w:val="single" w:sz="6" w:space="0" w:color="auto"/>
            </w:tcBorders>
            <w:shd w:val="clear" w:color="auto" w:fill="auto"/>
            <w:noWrap/>
            <w:hideMark/>
          </w:tcPr>
          <w:p w14:paraId="16AB309F"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p w14:paraId="14F2F233"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tcBorders>
              <w:top w:val="single" w:sz="6" w:space="0" w:color="auto"/>
            </w:tcBorders>
            <w:shd w:val="clear" w:color="auto" w:fill="auto"/>
            <w:noWrap/>
            <w:hideMark/>
          </w:tcPr>
          <w:p w14:paraId="47424680" w14:textId="40750CAB"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295" w:type="dxa"/>
            <w:vMerge w:val="restart"/>
            <w:tcBorders>
              <w:top w:val="single" w:sz="6" w:space="0" w:color="auto"/>
            </w:tcBorders>
            <w:shd w:val="clear" w:color="auto" w:fill="auto"/>
            <w:noWrap/>
            <w:hideMark/>
          </w:tcPr>
          <w:p w14:paraId="54976A46"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D2樹林地の適正管理</w:t>
            </w:r>
          </w:p>
        </w:tc>
        <w:tc>
          <w:tcPr>
            <w:tcW w:w="239" w:type="dxa"/>
            <w:tcBorders>
              <w:top w:val="single" w:sz="6" w:space="0" w:color="auto"/>
            </w:tcBorders>
            <w:shd w:val="clear" w:color="auto" w:fill="auto"/>
            <w:noWrap/>
            <w:vAlign w:val="center"/>
            <w:hideMark/>
          </w:tcPr>
          <w:p w14:paraId="4FD4EE19" w14:textId="68EA9BDA"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tcBorders>
            <w:shd w:val="clear" w:color="auto" w:fill="auto"/>
            <w:noWrap/>
            <w:vAlign w:val="center"/>
            <w:hideMark/>
          </w:tcPr>
          <w:p w14:paraId="36BF19C9" w14:textId="764E6B0F"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tcBorders>
          </w:tcPr>
          <w:p w14:paraId="7870501B"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tcBorders>
            <w:shd w:val="clear" w:color="auto" w:fill="auto"/>
            <w:noWrap/>
            <w:vAlign w:val="center"/>
            <w:hideMark/>
          </w:tcPr>
          <w:p w14:paraId="5C4D12A7" w14:textId="3F2C5C8F"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right w:val="single" w:sz="8" w:space="0" w:color="auto"/>
            </w:tcBorders>
            <w:shd w:val="clear" w:color="auto" w:fill="auto"/>
            <w:noWrap/>
            <w:vAlign w:val="center"/>
            <w:hideMark/>
          </w:tcPr>
          <w:p w14:paraId="13D17A52" w14:textId="7DAD87F1"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樹林地を改変する場合は、鳥類などの餌となる実が成る樹木を植樹する。</w:t>
            </w:r>
          </w:p>
        </w:tc>
      </w:tr>
      <w:tr w:rsidR="00B33163" w:rsidRPr="00AA2AC6" w14:paraId="351DBD34"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hideMark/>
          </w:tcPr>
          <w:p w14:paraId="65EA6DD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D85FAEC"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7F813B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3182CC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17A2F4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21D2A199" w14:textId="04A84F41"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77462A0" w14:textId="0821A32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6F877ED" w14:textId="286600ED"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開発事業地内の緑地は、間伐や下草刈りなど適切な管理を行う。</w:t>
            </w:r>
          </w:p>
        </w:tc>
      </w:tr>
      <w:tr w:rsidR="00B33163" w:rsidRPr="00AA2AC6" w14:paraId="64D4966F"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hideMark/>
          </w:tcPr>
          <w:p w14:paraId="50F0425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C2DE44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79AC45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76A397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12A214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70578948" w14:textId="47F52849"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84B8559" w14:textId="6FE79F0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4477808" w14:textId="52299768"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落葉は、腐葉土化するなど土壌に還元する。</w:t>
            </w:r>
          </w:p>
        </w:tc>
      </w:tr>
      <w:tr w:rsidR="00B33163" w:rsidRPr="00AA2AC6" w14:paraId="6B257F0C"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hideMark/>
          </w:tcPr>
          <w:p w14:paraId="4A9BFDC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D62E8B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3686D49A" w14:textId="66DABED2"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D3動植物の新たな生息・生育地の創出</w:t>
            </w:r>
          </w:p>
        </w:tc>
        <w:tc>
          <w:tcPr>
            <w:tcW w:w="239" w:type="dxa"/>
            <w:shd w:val="clear" w:color="auto" w:fill="auto"/>
            <w:noWrap/>
            <w:vAlign w:val="center"/>
            <w:hideMark/>
          </w:tcPr>
          <w:p w14:paraId="6D96F827" w14:textId="3A04743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3BAD2B3" w14:textId="69A9EB7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3B20F9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131F179" w14:textId="7BAC726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4097DA2" w14:textId="7FED2BCB"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動物の繁殖場所などの重要な機能を持つ場所を改変する場合は、改変後も従前の機能が維持されるように整備する。</w:t>
            </w:r>
          </w:p>
        </w:tc>
      </w:tr>
      <w:tr w:rsidR="00B33163" w:rsidRPr="00AA2AC6" w14:paraId="46D81D65"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hideMark/>
          </w:tcPr>
          <w:p w14:paraId="1887EF5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1F5996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609B74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DC878CE" w14:textId="61D880F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ECF4D26" w14:textId="1036716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6F0C3E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1CFB498" w14:textId="1F27426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8502CEB" w14:textId="7A78EF6D"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擁壁などを設置する場合は、植生が創出できる植生ブロックなどを採用する</w:t>
            </w:r>
          </w:p>
        </w:tc>
      </w:tr>
      <w:tr w:rsidR="00B33163" w:rsidRPr="00AA2AC6" w14:paraId="463FA1FE"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hideMark/>
          </w:tcPr>
          <w:p w14:paraId="6BEC865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BEB22A7"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69D5987"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D80696F" w14:textId="7E5191C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259958C" w14:textId="453D43B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56EC8C68" w14:textId="231750CA"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1CB0DF9" w14:textId="3B20CAC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5E3FBCB" w14:textId="5F77FF93"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ビオトープを創出する場合は、立地条件、周辺の生態系との関係などを把握したうえで、整備する。</w:t>
            </w:r>
          </w:p>
        </w:tc>
      </w:tr>
      <w:tr w:rsidR="00B33163" w:rsidRPr="00AA2AC6" w14:paraId="4F6F4D2B"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hideMark/>
          </w:tcPr>
          <w:p w14:paraId="123661D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B555E4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250DF74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D4動植物の移動・移植</w:t>
            </w:r>
          </w:p>
        </w:tc>
        <w:tc>
          <w:tcPr>
            <w:tcW w:w="239" w:type="dxa"/>
            <w:shd w:val="clear" w:color="auto" w:fill="auto"/>
            <w:noWrap/>
            <w:vAlign w:val="center"/>
            <w:hideMark/>
          </w:tcPr>
          <w:p w14:paraId="23D4F8FA" w14:textId="441C932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C60448B" w14:textId="058B2E8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71F60D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4326B67" w14:textId="74108AA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D4F1F44" w14:textId="4EA3F960"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貴重な動植物を移動・移植する場合は、専門家の助言を得て、対象となる動植物の適切な代替地を選定する。</w:t>
            </w:r>
          </w:p>
        </w:tc>
      </w:tr>
      <w:tr w:rsidR="00B33163" w:rsidRPr="00AA2AC6" w14:paraId="1CFA53DC"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hideMark/>
          </w:tcPr>
          <w:p w14:paraId="7BF03FD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ACCFC8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501C64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20215556" w14:textId="2FCEBB2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9D38428" w14:textId="7A49CD9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3769157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281CA0D" w14:textId="39A4691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8310E31" w14:textId="3B36F683"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貴重な動植物の適切な代替地が確保できない場合は、専門家の助言を得て、生息・生育地を事前によく調査した上で新たな代替地を整備し、移動・移植を行う。</w:t>
            </w:r>
          </w:p>
        </w:tc>
      </w:tr>
      <w:tr w:rsidR="00B33163" w:rsidRPr="00AA2AC6" w14:paraId="5D4BDF83"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hideMark/>
          </w:tcPr>
          <w:p w14:paraId="4A6FD22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EDEC51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33CCF4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EE916F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F2397DD" w14:textId="0E7A158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66D9A7A" w14:textId="508307CF"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385F3B7" w14:textId="24D1508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4E3AC0A" w14:textId="7777777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動植物の移動・移植により新たな生息・生育地を整備した場合は、専門家の助言を得て、必要な期間モニタリング調査を実施する。</w:t>
            </w:r>
          </w:p>
        </w:tc>
      </w:tr>
      <w:tr w:rsidR="00B33163" w:rsidRPr="00AA2AC6" w14:paraId="073BEABA"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tcPr>
          <w:p w14:paraId="42CA8360" w14:textId="2A1F273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6E1ECB1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E地域性種苗による緑化・外来種の拡散防止（抑える）</w:t>
            </w:r>
          </w:p>
        </w:tc>
        <w:tc>
          <w:tcPr>
            <w:tcW w:w="1295" w:type="dxa"/>
            <w:shd w:val="clear" w:color="auto" w:fill="auto"/>
            <w:noWrap/>
            <w:hideMark/>
          </w:tcPr>
          <w:p w14:paraId="2E625407"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E1地域性種苗による緑化</w:t>
            </w:r>
          </w:p>
        </w:tc>
        <w:tc>
          <w:tcPr>
            <w:tcW w:w="239" w:type="dxa"/>
            <w:shd w:val="clear" w:color="auto" w:fill="auto"/>
            <w:noWrap/>
            <w:vAlign w:val="center"/>
            <w:hideMark/>
          </w:tcPr>
          <w:p w14:paraId="0D3E5136" w14:textId="6520461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ABE2EBB" w14:textId="5FC2E43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EF2344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5D13728E" w14:textId="0D0C28A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E1E9B62" w14:textId="1A3D695C"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貴重な動植物の生息・生育地、原生林・自然林・自然草地などの貴重な樹林地や草地の周辺で植栽・緑化を行う場合は、地域性種苗を用いる。</w:t>
            </w:r>
          </w:p>
        </w:tc>
      </w:tr>
      <w:tr w:rsidR="00B33163" w:rsidRPr="00AA2AC6" w14:paraId="2021422A" w14:textId="77777777" w:rsidTr="00B33163">
        <w:trPr>
          <w:trHeight w:val="227"/>
        </w:trPr>
        <w:tc>
          <w:tcPr>
            <w:tcW w:w="546" w:type="dxa"/>
            <w:vMerge/>
            <w:tcBorders>
              <w:top w:val="single" w:sz="2" w:space="0" w:color="auto"/>
              <w:left w:val="single" w:sz="8" w:space="0" w:color="auto"/>
              <w:bottom w:val="single" w:sz="6" w:space="0" w:color="auto"/>
            </w:tcBorders>
            <w:shd w:val="clear" w:color="auto" w:fill="auto"/>
            <w:noWrap/>
            <w:hideMark/>
          </w:tcPr>
          <w:p w14:paraId="20A8992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6" w:space="0" w:color="auto"/>
            </w:tcBorders>
            <w:shd w:val="clear" w:color="auto" w:fill="auto"/>
            <w:noWrap/>
            <w:hideMark/>
          </w:tcPr>
          <w:p w14:paraId="7F08D7EA"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tcBorders>
              <w:bottom w:val="single" w:sz="6" w:space="0" w:color="auto"/>
            </w:tcBorders>
            <w:shd w:val="clear" w:color="auto" w:fill="auto"/>
            <w:noWrap/>
            <w:hideMark/>
          </w:tcPr>
          <w:p w14:paraId="11502F4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E2外来種の拡散防止</w:t>
            </w:r>
          </w:p>
        </w:tc>
        <w:tc>
          <w:tcPr>
            <w:tcW w:w="239" w:type="dxa"/>
            <w:tcBorders>
              <w:bottom w:val="single" w:sz="6" w:space="0" w:color="auto"/>
            </w:tcBorders>
            <w:shd w:val="clear" w:color="auto" w:fill="auto"/>
            <w:noWrap/>
            <w:vAlign w:val="center"/>
            <w:hideMark/>
          </w:tcPr>
          <w:p w14:paraId="4C32BFF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51FC16CA" w14:textId="6CC237D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vAlign w:val="center"/>
          </w:tcPr>
          <w:p w14:paraId="0C652FE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4F0320F8" w14:textId="2680A36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6" w:space="0" w:color="auto"/>
              <w:right w:val="single" w:sz="8" w:space="0" w:color="auto"/>
            </w:tcBorders>
            <w:shd w:val="clear" w:color="auto" w:fill="auto"/>
            <w:noWrap/>
            <w:vAlign w:val="center"/>
            <w:hideMark/>
          </w:tcPr>
          <w:p w14:paraId="46149EEA" w14:textId="301FB192"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工事により伐採した草木、残土は、適切な方法で処理する。</w:t>
            </w:r>
          </w:p>
        </w:tc>
      </w:tr>
      <w:tr w:rsidR="00B33163" w:rsidRPr="00AA2AC6" w14:paraId="7A86C485" w14:textId="77777777" w:rsidTr="00B33163">
        <w:trPr>
          <w:trHeight w:val="227"/>
        </w:trPr>
        <w:tc>
          <w:tcPr>
            <w:tcW w:w="546" w:type="dxa"/>
            <w:vMerge w:val="restart"/>
            <w:tcBorders>
              <w:top w:val="single" w:sz="6" w:space="0" w:color="auto"/>
              <w:left w:val="single" w:sz="8" w:space="0" w:color="auto"/>
            </w:tcBorders>
            <w:shd w:val="clear" w:color="auto" w:fill="auto"/>
            <w:noWrap/>
            <w:hideMark/>
          </w:tcPr>
          <w:p w14:paraId="36F3FFD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tcBorders>
            <w:shd w:val="clear" w:color="auto" w:fill="auto"/>
            <w:noWrap/>
            <w:hideMark/>
          </w:tcPr>
          <w:p w14:paraId="49AB29A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295" w:type="dxa"/>
            <w:vMerge w:val="restart"/>
            <w:tcBorders>
              <w:top w:val="single" w:sz="6" w:space="0" w:color="auto"/>
              <w:bottom w:val="single" w:sz="2" w:space="0" w:color="auto"/>
            </w:tcBorders>
            <w:shd w:val="clear" w:color="auto" w:fill="auto"/>
            <w:noWrap/>
            <w:hideMark/>
          </w:tcPr>
          <w:p w14:paraId="466AF01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F1魅力的な市街地景観の形成</w:t>
            </w:r>
          </w:p>
        </w:tc>
        <w:tc>
          <w:tcPr>
            <w:tcW w:w="239" w:type="dxa"/>
            <w:tcBorders>
              <w:top w:val="single" w:sz="6" w:space="0" w:color="auto"/>
              <w:bottom w:val="single" w:sz="2" w:space="0" w:color="auto"/>
            </w:tcBorders>
            <w:shd w:val="clear" w:color="auto" w:fill="auto"/>
            <w:noWrap/>
            <w:vAlign w:val="center"/>
            <w:hideMark/>
          </w:tcPr>
          <w:p w14:paraId="0F89BA8A" w14:textId="7005323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31C5F03D" w14:textId="25336C9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22C508C9"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119E1F2B" w14:textId="30096F4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7A1E6146" w14:textId="489E6418"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建築物その他工作物を設置する場合は、市街地景観と調和した配置や形態意匠とする。</w:t>
            </w:r>
          </w:p>
        </w:tc>
      </w:tr>
      <w:tr w:rsidR="00B33163" w:rsidRPr="00AA2AC6" w14:paraId="009BBEDA" w14:textId="77777777" w:rsidTr="00B33163">
        <w:trPr>
          <w:trHeight w:val="227"/>
        </w:trPr>
        <w:tc>
          <w:tcPr>
            <w:tcW w:w="546" w:type="dxa"/>
            <w:vMerge/>
            <w:tcBorders>
              <w:left w:val="single" w:sz="8" w:space="0" w:color="auto"/>
            </w:tcBorders>
            <w:shd w:val="clear" w:color="auto" w:fill="auto"/>
            <w:noWrap/>
            <w:hideMark/>
          </w:tcPr>
          <w:p w14:paraId="1F2E198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696299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09C6154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F2BA1C3" w14:textId="1D8A718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17E95C35" w14:textId="72F7581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129D52F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6E8310BA" w14:textId="5165FDE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3525A79B" w14:textId="3277BC0A"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開発事業地は、花や緑、モニュメントなどで市街地景観を演出し、電線類を目立たないようにする。</w:t>
            </w:r>
          </w:p>
        </w:tc>
      </w:tr>
      <w:tr w:rsidR="00B33163" w:rsidRPr="00AA2AC6" w14:paraId="4293E500" w14:textId="77777777" w:rsidTr="00B33163">
        <w:trPr>
          <w:trHeight w:val="227"/>
        </w:trPr>
        <w:tc>
          <w:tcPr>
            <w:tcW w:w="546" w:type="dxa"/>
            <w:vMerge/>
            <w:tcBorders>
              <w:left w:val="single" w:sz="8" w:space="0" w:color="auto"/>
            </w:tcBorders>
            <w:shd w:val="clear" w:color="auto" w:fill="auto"/>
            <w:noWrap/>
            <w:hideMark/>
          </w:tcPr>
          <w:p w14:paraId="71F566F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E7D082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4DAE722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85DD547" w14:textId="139CB92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2CBC47C" w14:textId="601E563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778FEC0" w14:textId="4DCF7367"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E3D8BA8" w14:textId="2AD32A9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A23983A" w14:textId="4857214E"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道路沿いなどに公開空地を配置する場合は、開発事業地の敷地外周や建築物の屋上・壁面を緑化する。</w:t>
            </w:r>
          </w:p>
        </w:tc>
      </w:tr>
      <w:tr w:rsidR="00B33163" w:rsidRPr="00AA2AC6" w14:paraId="56A9B8E4" w14:textId="77777777" w:rsidTr="00B33163">
        <w:trPr>
          <w:trHeight w:val="227"/>
        </w:trPr>
        <w:tc>
          <w:tcPr>
            <w:tcW w:w="546" w:type="dxa"/>
            <w:vMerge/>
            <w:tcBorders>
              <w:left w:val="single" w:sz="8" w:space="0" w:color="auto"/>
            </w:tcBorders>
            <w:shd w:val="clear" w:color="auto" w:fill="auto"/>
            <w:noWrap/>
            <w:hideMark/>
          </w:tcPr>
          <w:p w14:paraId="3EC51BA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AC18EC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5E90723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F2恵まれた自然景観の保全</w:t>
            </w:r>
          </w:p>
        </w:tc>
        <w:tc>
          <w:tcPr>
            <w:tcW w:w="239" w:type="dxa"/>
            <w:shd w:val="clear" w:color="auto" w:fill="auto"/>
            <w:noWrap/>
            <w:vAlign w:val="center"/>
            <w:hideMark/>
          </w:tcPr>
          <w:p w14:paraId="66799738" w14:textId="6184A6E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1AB1BE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3EF0AF0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C596D16" w14:textId="0216A5C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DBAE9D8" w14:textId="0417EA74"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開発事業地の用地を選定する場合は、貴重な景観資源の存在する土地の回避に努める。</w:t>
            </w:r>
          </w:p>
        </w:tc>
      </w:tr>
      <w:tr w:rsidR="00B33163" w:rsidRPr="00AA2AC6" w14:paraId="46B96B2A" w14:textId="77777777" w:rsidTr="00B33163">
        <w:trPr>
          <w:trHeight w:val="227"/>
        </w:trPr>
        <w:tc>
          <w:tcPr>
            <w:tcW w:w="546" w:type="dxa"/>
            <w:vMerge/>
            <w:tcBorders>
              <w:left w:val="single" w:sz="8" w:space="0" w:color="auto"/>
            </w:tcBorders>
            <w:shd w:val="clear" w:color="auto" w:fill="auto"/>
            <w:noWrap/>
          </w:tcPr>
          <w:p w14:paraId="0D5AC42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6E233A4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tcPr>
          <w:p w14:paraId="587F54D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tcPr>
          <w:p w14:paraId="27E59132" w14:textId="5DD55708" w:rsidR="00B33163" w:rsidRPr="00B61BC8" w:rsidRDefault="00B33163" w:rsidP="00B33163">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shd w:val="clear" w:color="auto" w:fill="auto"/>
            <w:noWrap/>
            <w:vAlign w:val="center"/>
          </w:tcPr>
          <w:p w14:paraId="2CFFF8A4" w14:textId="1C8B9344" w:rsidR="00B33163" w:rsidRPr="00B61BC8" w:rsidRDefault="00B33163" w:rsidP="00B33163">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39" w:type="dxa"/>
            <w:vAlign w:val="center"/>
          </w:tcPr>
          <w:p w14:paraId="2320E1E0" w14:textId="77777777" w:rsidR="00B33163" w:rsidRPr="00B61BC8" w:rsidRDefault="00B33163" w:rsidP="00B33163">
            <w:pPr>
              <w:widowControl/>
              <w:spacing w:beforeLines="5" w:before="17" w:line="216" w:lineRule="exact"/>
              <w:jc w:val="center"/>
              <w:rPr>
                <w:rFonts w:hAnsi="BIZ UD明朝 Medium" w:cs="ＭＳ Ｐゴシック"/>
                <w:kern w:val="0"/>
                <w:sz w:val="18"/>
                <w:szCs w:val="18"/>
              </w:rPr>
            </w:pPr>
          </w:p>
        </w:tc>
        <w:tc>
          <w:tcPr>
            <w:tcW w:w="239" w:type="dxa"/>
            <w:shd w:val="clear" w:color="auto" w:fill="auto"/>
            <w:noWrap/>
            <w:vAlign w:val="center"/>
          </w:tcPr>
          <w:p w14:paraId="72F27E5F" w14:textId="39E35801" w:rsidR="00B33163" w:rsidRPr="00B61BC8" w:rsidRDefault="00B33163" w:rsidP="00B33163">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tcPr>
          <w:p w14:paraId="5BE6F7B3" w14:textId="7D0F1FB1" w:rsidR="00B33163" w:rsidRPr="00B61BC8" w:rsidRDefault="00B33163" w:rsidP="00B33163">
            <w:pPr>
              <w:widowControl/>
              <w:spacing w:beforeLines="5" w:before="17" w:line="214" w:lineRule="exact"/>
              <w:rPr>
                <w:rFonts w:hAnsi="BIZ UD明朝 Medium" w:cs="ＭＳ Ｐゴシック"/>
                <w:kern w:val="0"/>
                <w:sz w:val="18"/>
                <w:szCs w:val="18"/>
              </w:rPr>
            </w:pPr>
            <w:r w:rsidRPr="00B61BC8">
              <w:rPr>
                <w:rFonts w:hAnsi="BIZ UD明朝 Medium" w:cs="ＭＳ Ｐゴシック" w:hint="eastAsia"/>
                <w:kern w:val="0"/>
                <w:sz w:val="18"/>
                <w:szCs w:val="18"/>
              </w:rPr>
              <w:t>保存樹・保存樹林の改変は、回避に努める。</w:t>
            </w:r>
          </w:p>
        </w:tc>
      </w:tr>
      <w:tr w:rsidR="00B33163" w:rsidRPr="00AA2AC6" w14:paraId="02B45984" w14:textId="77777777" w:rsidTr="00B33163">
        <w:trPr>
          <w:trHeight w:val="227"/>
        </w:trPr>
        <w:tc>
          <w:tcPr>
            <w:tcW w:w="546" w:type="dxa"/>
            <w:vMerge/>
            <w:tcBorders>
              <w:left w:val="single" w:sz="8" w:space="0" w:color="auto"/>
            </w:tcBorders>
            <w:shd w:val="clear" w:color="auto" w:fill="auto"/>
            <w:noWrap/>
            <w:hideMark/>
          </w:tcPr>
          <w:p w14:paraId="4826F039"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8DA9C0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5A1039A"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D13E7DC" w14:textId="7E48081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FB2D69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151881D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AE009E4" w14:textId="01ACC60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2FE86D42" w14:textId="3768A20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海岸、湖岸、河岸などの重要な景観資源の改変は、回避・低減に努める。</w:t>
            </w:r>
          </w:p>
        </w:tc>
      </w:tr>
      <w:tr w:rsidR="00B33163" w:rsidRPr="00AA2AC6" w14:paraId="0EB21A3D" w14:textId="77777777" w:rsidTr="00B33163">
        <w:trPr>
          <w:trHeight w:val="227"/>
        </w:trPr>
        <w:tc>
          <w:tcPr>
            <w:tcW w:w="546" w:type="dxa"/>
            <w:vMerge/>
            <w:tcBorders>
              <w:left w:val="single" w:sz="8" w:space="0" w:color="auto"/>
            </w:tcBorders>
            <w:shd w:val="clear" w:color="auto" w:fill="auto"/>
            <w:noWrap/>
            <w:hideMark/>
          </w:tcPr>
          <w:p w14:paraId="5BDADCF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65AE80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88493F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12E07FC" w14:textId="523B4A8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DF5156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695DDA9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E43F05B" w14:textId="5C36770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F68B345" w14:textId="0A65C546"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建築物その他工作物や法面の規模・形状・配置は、開発事業地及びその周辺に存在する景観資源や眺望点などの自然景観を阻害しないように配慮する。</w:t>
            </w:r>
          </w:p>
        </w:tc>
      </w:tr>
      <w:tr w:rsidR="00B33163" w:rsidRPr="00AA2AC6" w14:paraId="63403563" w14:textId="77777777" w:rsidTr="00B33163">
        <w:trPr>
          <w:trHeight w:val="227"/>
        </w:trPr>
        <w:tc>
          <w:tcPr>
            <w:tcW w:w="546" w:type="dxa"/>
            <w:vMerge/>
            <w:tcBorders>
              <w:left w:val="single" w:sz="8" w:space="0" w:color="auto"/>
            </w:tcBorders>
            <w:shd w:val="clear" w:color="auto" w:fill="auto"/>
            <w:noWrap/>
            <w:hideMark/>
          </w:tcPr>
          <w:p w14:paraId="61A5442A"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C34ED5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358182D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48524FB" w14:textId="008A39B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42E897D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vAlign w:val="center"/>
          </w:tcPr>
          <w:p w14:paraId="4C40606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015C0BC" w14:textId="30820C8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D8FDDE4" w14:textId="32E2D3AF"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水辺、山頂、稜線付近は、地形の変更や建築物その他工作物の配置を抑制する。</w:t>
            </w:r>
          </w:p>
        </w:tc>
      </w:tr>
      <w:tr w:rsidR="00B33163" w:rsidRPr="00AA2AC6" w14:paraId="7AE40E78" w14:textId="77777777" w:rsidTr="00B33163">
        <w:trPr>
          <w:trHeight w:val="227"/>
        </w:trPr>
        <w:tc>
          <w:tcPr>
            <w:tcW w:w="546" w:type="dxa"/>
            <w:vMerge/>
            <w:tcBorders>
              <w:left w:val="single" w:sz="8" w:space="0" w:color="auto"/>
            </w:tcBorders>
            <w:shd w:val="clear" w:color="auto" w:fill="auto"/>
            <w:noWrap/>
            <w:hideMark/>
          </w:tcPr>
          <w:p w14:paraId="314D14B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51FC28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2" w:space="0" w:color="auto"/>
            </w:tcBorders>
            <w:shd w:val="clear" w:color="auto" w:fill="auto"/>
            <w:noWrap/>
            <w:hideMark/>
          </w:tcPr>
          <w:p w14:paraId="5E77D63E"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3662F0C0" w14:textId="1119CCA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shd w:val="clear" w:color="auto" w:fill="auto"/>
            <w:noWrap/>
            <w:vAlign w:val="center"/>
            <w:hideMark/>
          </w:tcPr>
          <w:p w14:paraId="0CBAC2A1" w14:textId="2B5774E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2" w:space="0" w:color="auto"/>
            </w:tcBorders>
            <w:vAlign w:val="center"/>
          </w:tcPr>
          <w:p w14:paraId="4AE43DF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2" w:space="0" w:color="auto"/>
            </w:tcBorders>
            <w:shd w:val="clear" w:color="auto" w:fill="auto"/>
            <w:noWrap/>
            <w:vAlign w:val="center"/>
            <w:hideMark/>
          </w:tcPr>
          <w:p w14:paraId="73C95BE6" w14:textId="0826BF7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2" w:space="0" w:color="auto"/>
              <w:right w:val="single" w:sz="8" w:space="0" w:color="auto"/>
            </w:tcBorders>
            <w:shd w:val="clear" w:color="auto" w:fill="auto"/>
            <w:noWrap/>
            <w:vAlign w:val="center"/>
            <w:hideMark/>
          </w:tcPr>
          <w:p w14:paraId="0ED7765A" w14:textId="38DD67E5"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建築物その他工作物を設置する場合は、自然景観と調和した配置や形態意匠とする。</w:t>
            </w:r>
          </w:p>
        </w:tc>
      </w:tr>
      <w:tr w:rsidR="00B33163" w:rsidRPr="00AA2AC6" w14:paraId="3C55E599" w14:textId="77777777" w:rsidTr="00B33163">
        <w:trPr>
          <w:trHeight w:val="227"/>
        </w:trPr>
        <w:tc>
          <w:tcPr>
            <w:tcW w:w="546" w:type="dxa"/>
            <w:vMerge/>
            <w:tcBorders>
              <w:left w:val="single" w:sz="8" w:space="0" w:color="auto"/>
            </w:tcBorders>
            <w:shd w:val="clear" w:color="auto" w:fill="auto"/>
            <w:noWrap/>
          </w:tcPr>
          <w:p w14:paraId="1A0BFF24" w14:textId="3D5D949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tcPr>
          <w:p w14:paraId="5947D122" w14:textId="4DC4D912"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tcBorders>
              <w:top w:val="single" w:sz="2" w:space="0" w:color="auto"/>
              <w:bottom w:val="single" w:sz="2" w:space="0" w:color="auto"/>
            </w:tcBorders>
            <w:shd w:val="clear" w:color="auto" w:fill="auto"/>
            <w:noWrap/>
            <w:hideMark/>
          </w:tcPr>
          <w:p w14:paraId="332EE303"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F3暮らしの景観（地域景観）の保全・創出</w:t>
            </w:r>
          </w:p>
        </w:tc>
        <w:tc>
          <w:tcPr>
            <w:tcW w:w="239" w:type="dxa"/>
            <w:tcBorders>
              <w:top w:val="single" w:sz="2" w:space="0" w:color="auto"/>
              <w:bottom w:val="single" w:sz="2" w:space="0" w:color="auto"/>
            </w:tcBorders>
            <w:shd w:val="clear" w:color="auto" w:fill="auto"/>
            <w:noWrap/>
            <w:vAlign w:val="center"/>
            <w:hideMark/>
          </w:tcPr>
          <w:p w14:paraId="28C7C5E1" w14:textId="24F9BCD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bottom w:val="single" w:sz="2" w:space="0" w:color="auto"/>
            </w:tcBorders>
            <w:shd w:val="clear" w:color="auto" w:fill="auto"/>
            <w:noWrap/>
            <w:vAlign w:val="center"/>
            <w:hideMark/>
          </w:tcPr>
          <w:p w14:paraId="12FF0FC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vAlign w:val="center"/>
          </w:tcPr>
          <w:p w14:paraId="53373C8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bottom w:val="single" w:sz="2" w:space="0" w:color="auto"/>
            </w:tcBorders>
            <w:shd w:val="clear" w:color="auto" w:fill="auto"/>
            <w:noWrap/>
            <w:vAlign w:val="center"/>
            <w:hideMark/>
          </w:tcPr>
          <w:p w14:paraId="5E0CD9E6" w14:textId="4627D70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bottom w:val="single" w:sz="2" w:space="0" w:color="auto"/>
              <w:right w:val="single" w:sz="8" w:space="0" w:color="auto"/>
            </w:tcBorders>
            <w:shd w:val="clear" w:color="auto" w:fill="auto"/>
            <w:noWrap/>
            <w:vAlign w:val="center"/>
            <w:hideMark/>
          </w:tcPr>
          <w:p w14:paraId="2E102486" w14:textId="30C444D3"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地域景観を阻害する建築物その他工作物などの設置は、回避に努める。</w:t>
            </w:r>
          </w:p>
        </w:tc>
      </w:tr>
      <w:tr w:rsidR="00B33163" w:rsidRPr="00AA2AC6" w14:paraId="316D141C" w14:textId="77777777" w:rsidTr="00B33163">
        <w:trPr>
          <w:trHeight w:val="227"/>
        </w:trPr>
        <w:tc>
          <w:tcPr>
            <w:tcW w:w="546" w:type="dxa"/>
            <w:vMerge/>
            <w:tcBorders>
              <w:left w:val="single" w:sz="8" w:space="0" w:color="auto"/>
            </w:tcBorders>
            <w:shd w:val="clear" w:color="auto" w:fill="auto"/>
            <w:noWrap/>
            <w:hideMark/>
          </w:tcPr>
          <w:p w14:paraId="4655EBE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9480E8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0C6141E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0A2B23DA" w14:textId="7AB742C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340B1440" w14:textId="6635A70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5E6E3AD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8149B9D" w14:textId="0170C41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39A2B100" w14:textId="0EE1F0C6"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地域のシンボルとなるような建築物、公共施設、樹林地などは、保全に努める。</w:t>
            </w:r>
          </w:p>
        </w:tc>
      </w:tr>
      <w:tr w:rsidR="00B33163" w:rsidRPr="00AA2AC6" w14:paraId="5EC88075" w14:textId="77777777" w:rsidTr="00B33163">
        <w:trPr>
          <w:trHeight w:val="227"/>
        </w:trPr>
        <w:tc>
          <w:tcPr>
            <w:tcW w:w="546" w:type="dxa"/>
            <w:vMerge/>
            <w:tcBorders>
              <w:left w:val="single" w:sz="8" w:space="0" w:color="auto"/>
            </w:tcBorders>
            <w:shd w:val="clear" w:color="auto" w:fill="auto"/>
            <w:noWrap/>
            <w:hideMark/>
          </w:tcPr>
          <w:p w14:paraId="40A9381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6DA5E0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255A31B"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A5F32FA" w14:textId="5B09360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1337784" w14:textId="257322C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36F068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E7CBC7F" w14:textId="5E1F880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2584129" w14:textId="591BD844"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棚田、生垣、防風林などの生活文化を反映し、地域の個性を表す魅力的な景観は、保全に努める。</w:t>
            </w:r>
          </w:p>
        </w:tc>
      </w:tr>
      <w:tr w:rsidR="00B33163" w:rsidRPr="00AA2AC6" w14:paraId="11E09741" w14:textId="77777777" w:rsidTr="00B33163">
        <w:trPr>
          <w:trHeight w:val="227"/>
        </w:trPr>
        <w:tc>
          <w:tcPr>
            <w:tcW w:w="546" w:type="dxa"/>
            <w:vMerge/>
            <w:tcBorders>
              <w:left w:val="single" w:sz="8" w:space="0" w:color="auto"/>
            </w:tcBorders>
            <w:shd w:val="clear" w:color="auto" w:fill="auto"/>
            <w:noWrap/>
            <w:hideMark/>
          </w:tcPr>
          <w:p w14:paraId="4CF4FC0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D760F4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5351C77"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191DCDE" w14:textId="2363CDB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13D3101C" w14:textId="49C8854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040C0B9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31DC562" w14:textId="7AB3A24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82A17D1" w14:textId="4605FCB0"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建築物その他工作物を設置する場合は、地域のまち並みと調和した配置や形態意匠とする。</w:t>
            </w:r>
          </w:p>
        </w:tc>
      </w:tr>
      <w:tr w:rsidR="00B33163" w:rsidRPr="00AA2AC6" w14:paraId="73F20C09" w14:textId="77777777" w:rsidTr="00B33163">
        <w:trPr>
          <w:trHeight w:val="227"/>
        </w:trPr>
        <w:tc>
          <w:tcPr>
            <w:tcW w:w="546" w:type="dxa"/>
            <w:vMerge/>
            <w:tcBorders>
              <w:left w:val="single" w:sz="8" w:space="0" w:color="auto"/>
            </w:tcBorders>
            <w:shd w:val="clear" w:color="auto" w:fill="auto"/>
            <w:noWrap/>
            <w:hideMark/>
          </w:tcPr>
          <w:p w14:paraId="0628FB2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D36C793"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9934125"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137144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91136CA" w14:textId="4F56CE4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DE3AEFD" w14:textId="2A8B2324"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46FC52A" w14:textId="41D67CF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EEBB7AC" w14:textId="7777777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開発事業地及びその周辺に広告物を表示する場合は、周辺景観と調和した配置や形態意匠とする。</w:t>
            </w:r>
          </w:p>
        </w:tc>
      </w:tr>
      <w:tr w:rsidR="00B33163" w:rsidRPr="00AA2AC6" w14:paraId="395C3D0C" w14:textId="77777777" w:rsidTr="00B33163">
        <w:trPr>
          <w:trHeight w:val="227"/>
        </w:trPr>
        <w:tc>
          <w:tcPr>
            <w:tcW w:w="546" w:type="dxa"/>
            <w:vMerge/>
            <w:tcBorders>
              <w:left w:val="single" w:sz="8" w:space="0" w:color="auto"/>
            </w:tcBorders>
            <w:shd w:val="clear" w:color="auto" w:fill="auto"/>
            <w:noWrap/>
            <w:hideMark/>
          </w:tcPr>
          <w:p w14:paraId="27C4AB3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val="restart"/>
            <w:shd w:val="clear" w:color="auto" w:fill="auto"/>
            <w:noWrap/>
            <w:hideMark/>
          </w:tcPr>
          <w:p w14:paraId="3EE8E67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shd w:val="clear" w:color="auto" w:fill="auto"/>
            <w:noWrap/>
            <w:hideMark/>
          </w:tcPr>
          <w:p w14:paraId="07DF729A"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G1人と自然との触れ合いの活動の場の改変の回避</w:t>
            </w:r>
          </w:p>
        </w:tc>
        <w:tc>
          <w:tcPr>
            <w:tcW w:w="239" w:type="dxa"/>
            <w:shd w:val="clear" w:color="auto" w:fill="auto"/>
            <w:noWrap/>
            <w:vAlign w:val="center"/>
            <w:hideMark/>
          </w:tcPr>
          <w:p w14:paraId="223C36F8" w14:textId="2860716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B158455" w14:textId="4F8392F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6453689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382B295" w14:textId="5C856CD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809C1CA" w14:textId="0FB080BC"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海水浴場、バードウォッチングサイト、スターウォッチングサイト、キャンプ場などの野外レクリエーション施設の改変は、回避に努める。</w:t>
            </w:r>
          </w:p>
        </w:tc>
      </w:tr>
      <w:tr w:rsidR="00B33163" w:rsidRPr="00AA2AC6" w14:paraId="3D443C74" w14:textId="77777777" w:rsidTr="00B33163">
        <w:trPr>
          <w:trHeight w:val="227"/>
        </w:trPr>
        <w:tc>
          <w:tcPr>
            <w:tcW w:w="546" w:type="dxa"/>
            <w:vMerge/>
            <w:tcBorders>
              <w:left w:val="single" w:sz="8" w:space="0" w:color="auto"/>
            </w:tcBorders>
            <w:shd w:val="clear" w:color="auto" w:fill="auto"/>
            <w:noWrap/>
            <w:hideMark/>
          </w:tcPr>
          <w:p w14:paraId="229EC6F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043776D"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74962F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5565A94A" w14:textId="754D811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81C71E5" w14:textId="5F4D4B7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513FD02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364A3B41" w14:textId="05AD752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58CFF704" w14:textId="24753C40"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日常生活の場から野外レクリエーション活動の場へのアクセスルートの分断は、回避に努める。</w:t>
            </w:r>
          </w:p>
        </w:tc>
      </w:tr>
      <w:tr w:rsidR="00B33163" w:rsidRPr="00AA2AC6" w14:paraId="25B9A0F5" w14:textId="77777777" w:rsidTr="00B33163">
        <w:trPr>
          <w:trHeight w:val="227"/>
        </w:trPr>
        <w:tc>
          <w:tcPr>
            <w:tcW w:w="546" w:type="dxa"/>
            <w:vMerge/>
            <w:tcBorders>
              <w:left w:val="single" w:sz="8" w:space="0" w:color="auto"/>
            </w:tcBorders>
            <w:shd w:val="clear" w:color="auto" w:fill="auto"/>
            <w:noWrap/>
            <w:hideMark/>
          </w:tcPr>
          <w:p w14:paraId="7DD00C79"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317B721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67D4F18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6F430768" w14:textId="40B2D77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9801D89" w14:textId="276D709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4728F1E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2F9FB3E" w14:textId="6A736AF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0B2857B6" w14:textId="3CA243FE"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既存の登山道、自然歩道、ハイキングコースなどの分断が避けられない場合は、代替地を整備する。</w:t>
            </w:r>
          </w:p>
        </w:tc>
      </w:tr>
    </w:tbl>
    <w:p w14:paraId="77D5FE07" w14:textId="77777777" w:rsidR="00D622A2" w:rsidRPr="00AA2AC6" w:rsidRDefault="00D622A2" w:rsidP="00D622A2">
      <w:pPr>
        <w:spacing w:line="240" w:lineRule="exact"/>
      </w:pPr>
    </w:p>
    <w:tbl>
      <w:tblPr>
        <w:tblW w:w="931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1140"/>
        <w:gridCol w:w="1295"/>
        <w:gridCol w:w="239"/>
        <w:gridCol w:w="239"/>
        <w:gridCol w:w="239"/>
        <w:gridCol w:w="239"/>
        <w:gridCol w:w="5374"/>
      </w:tblGrid>
      <w:tr w:rsidR="00B33163" w:rsidRPr="00AA2AC6" w14:paraId="658BD608" w14:textId="77777777" w:rsidTr="00B33163">
        <w:trPr>
          <w:trHeight w:val="227"/>
        </w:trPr>
        <w:tc>
          <w:tcPr>
            <w:tcW w:w="546"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677F55E4"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435" w:type="dxa"/>
            <w:gridSpan w:val="2"/>
            <w:tcBorders>
              <w:top w:val="single" w:sz="8" w:space="0" w:color="auto"/>
              <w:bottom w:val="single" w:sz="6" w:space="0" w:color="auto"/>
            </w:tcBorders>
            <w:shd w:val="clear" w:color="auto" w:fill="D9D9D9" w:themeFill="background1" w:themeFillShade="D9"/>
            <w:noWrap/>
            <w:vAlign w:val="center"/>
            <w:hideMark/>
          </w:tcPr>
          <w:p w14:paraId="1B0EF5B4"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27F4C71E"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7487A3BC"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39" w:type="dxa"/>
            <w:tcBorders>
              <w:top w:val="single" w:sz="8" w:space="0" w:color="auto"/>
              <w:bottom w:val="single" w:sz="6" w:space="0" w:color="auto"/>
            </w:tcBorders>
            <w:shd w:val="clear" w:color="auto" w:fill="D9D9D9" w:themeFill="background1" w:themeFillShade="D9"/>
          </w:tcPr>
          <w:p w14:paraId="5AC91274" w14:textId="3997CC9A"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39" w:type="dxa"/>
            <w:tcBorders>
              <w:top w:val="single" w:sz="8" w:space="0" w:color="auto"/>
              <w:bottom w:val="single" w:sz="6" w:space="0" w:color="auto"/>
            </w:tcBorders>
            <w:shd w:val="clear" w:color="auto" w:fill="D9D9D9" w:themeFill="background1" w:themeFillShade="D9"/>
            <w:noWrap/>
            <w:vAlign w:val="center"/>
            <w:hideMark/>
          </w:tcPr>
          <w:p w14:paraId="12A15B56" w14:textId="7A287942"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374"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5339A56B" w14:textId="77777777" w:rsidR="00B33163" w:rsidRPr="00AA2AC6" w:rsidRDefault="00B33163" w:rsidP="00AA2AC6">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B33163" w:rsidRPr="00AA2AC6" w14:paraId="701FFE8C"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5D60A78D" w14:textId="45C8A48D"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40" w:type="dxa"/>
            <w:vMerge w:val="restart"/>
            <w:tcBorders>
              <w:top w:val="single" w:sz="6" w:space="0" w:color="auto"/>
              <w:bottom w:val="single" w:sz="2" w:space="0" w:color="auto"/>
            </w:tcBorders>
            <w:shd w:val="clear" w:color="auto" w:fill="auto"/>
            <w:noWrap/>
            <w:hideMark/>
          </w:tcPr>
          <w:p w14:paraId="6008B02D" w14:textId="161EDB1C"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295" w:type="dxa"/>
            <w:vMerge w:val="restart"/>
            <w:tcBorders>
              <w:top w:val="single" w:sz="6" w:space="0" w:color="auto"/>
              <w:bottom w:val="single" w:sz="2" w:space="0" w:color="auto"/>
            </w:tcBorders>
            <w:shd w:val="clear" w:color="auto" w:fill="auto"/>
            <w:noWrap/>
            <w:hideMark/>
          </w:tcPr>
          <w:p w14:paraId="485B9406" w14:textId="77777777" w:rsidR="00B33163" w:rsidRPr="00AA2AC6" w:rsidRDefault="00B33163"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G2人と自然との触れ合いの活動の場の保全・創出</w:t>
            </w:r>
          </w:p>
        </w:tc>
        <w:tc>
          <w:tcPr>
            <w:tcW w:w="239" w:type="dxa"/>
            <w:tcBorders>
              <w:top w:val="single" w:sz="6" w:space="0" w:color="auto"/>
              <w:bottom w:val="single" w:sz="2" w:space="0" w:color="auto"/>
            </w:tcBorders>
            <w:shd w:val="clear" w:color="auto" w:fill="auto"/>
            <w:noWrap/>
            <w:vAlign w:val="center"/>
            <w:hideMark/>
          </w:tcPr>
          <w:p w14:paraId="7C4A96AC" w14:textId="682E7A2B"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54834549" w14:textId="732B4E82"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tcPr>
          <w:p w14:paraId="1EC4CA0F" w14:textId="77777777"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6" w:space="0" w:color="auto"/>
              <w:bottom w:val="single" w:sz="2" w:space="0" w:color="auto"/>
            </w:tcBorders>
            <w:shd w:val="clear" w:color="auto" w:fill="auto"/>
            <w:noWrap/>
            <w:vAlign w:val="center"/>
            <w:hideMark/>
          </w:tcPr>
          <w:p w14:paraId="4B05E4A6" w14:textId="62025386" w:rsidR="00B33163" w:rsidRPr="00AA2AC6" w:rsidRDefault="00B33163"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3C219A0F" w14:textId="0D2F296D" w:rsidR="00B33163" w:rsidRPr="00AA2AC6" w:rsidRDefault="00B33163" w:rsidP="00D622A2">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野外レクリエーション活動（スターウォッチングサイトやキャンプ場など）への影響が想定される場合は、ダウンライトや必要最小限の光度や数量の照明を適切に配置する。</w:t>
            </w:r>
          </w:p>
        </w:tc>
      </w:tr>
      <w:tr w:rsidR="00B33163" w:rsidRPr="00AA2AC6" w14:paraId="30C1B455" w14:textId="77777777" w:rsidTr="00B33163">
        <w:trPr>
          <w:trHeight w:val="227"/>
        </w:trPr>
        <w:tc>
          <w:tcPr>
            <w:tcW w:w="546" w:type="dxa"/>
            <w:vMerge/>
            <w:tcBorders>
              <w:top w:val="single" w:sz="2" w:space="0" w:color="auto"/>
              <w:left w:val="single" w:sz="8" w:space="0" w:color="auto"/>
            </w:tcBorders>
            <w:shd w:val="clear" w:color="auto" w:fill="auto"/>
            <w:noWrap/>
            <w:hideMark/>
          </w:tcPr>
          <w:p w14:paraId="16753D8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2AC6BA9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24F0019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2679476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5B4526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top w:val="single" w:sz="2" w:space="0" w:color="auto"/>
            </w:tcBorders>
            <w:vAlign w:val="center"/>
          </w:tcPr>
          <w:p w14:paraId="50EF4598" w14:textId="71B17814"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1CAA837" w14:textId="7EFD5BF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16A41B8D" w14:textId="1C496BFD"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創出した緑地は、オープンスペースとして開放する。</w:t>
            </w:r>
          </w:p>
        </w:tc>
      </w:tr>
      <w:tr w:rsidR="00B33163" w:rsidRPr="00AA2AC6" w14:paraId="30BC071E" w14:textId="77777777" w:rsidTr="00B33163">
        <w:trPr>
          <w:trHeight w:val="227"/>
        </w:trPr>
        <w:tc>
          <w:tcPr>
            <w:tcW w:w="546" w:type="dxa"/>
            <w:vMerge/>
            <w:tcBorders>
              <w:left w:val="single" w:sz="8" w:space="0" w:color="auto"/>
            </w:tcBorders>
            <w:shd w:val="clear" w:color="auto" w:fill="auto"/>
            <w:noWrap/>
            <w:hideMark/>
          </w:tcPr>
          <w:p w14:paraId="122FFEFE"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val="restart"/>
            <w:shd w:val="clear" w:color="auto" w:fill="auto"/>
            <w:noWrap/>
            <w:hideMark/>
          </w:tcPr>
          <w:p w14:paraId="3E8FD31C" w14:textId="13BC2F95"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H歴史・文化的遺産の保全</w:t>
            </w:r>
          </w:p>
        </w:tc>
        <w:tc>
          <w:tcPr>
            <w:tcW w:w="239" w:type="dxa"/>
            <w:shd w:val="clear" w:color="auto" w:fill="auto"/>
            <w:noWrap/>
            <w:vAlign w:val="center"/>
            <w:hideMark/>
          </w:tcPr>
          <w:p w14:paraId="2EA2BCC1" w14:textId="238AD67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342FFAF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Pr>
          <w:p w14:paraId="6F0DAB99"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2FBB1704" w14:textId="316BAFA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76ECD05" w14:textId="187D78A3"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開発事業地の用地を選定する場合は、指定文化財や既知の埋蔵文化財包蔵地などの回避に努める。</w:t>
            </w:r>
          </w:p>
        </w:tc>
      </w:tr>
      <w:tr w:rsidR="00B33163" w:rsidRPr="00AA2AC6" w14:paraId="759A1FA1" w14:textId="77777777" w:rsidTr="00B33163">
        <w:trPr>
          <w:trHeight w:val="227"/>
        </w:trPr>
        <w:tc>
          <w:tcPr>
            <w:tcW w:w="546" w:type="dxa"/>
            <w:vMerge/>
            <w:tcBorders>
              <w:left w:val="single" w:sz="8" w:space="0" w:color="auto"/>
            </w:tcBorders>
            <w:shd w:val="clear" w:color="auto" w:fill="auto"/>
            <w:noWrap/>
            <w:hideMark/>
          </w:tcPr>
          <w:p w14:paraId="3869DC9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shd w:val="clear" w:color="auto" w:fill="auto"/>
            <w:noWrap/>
            <w:hideMark/>
          </w:tcPr>
          <w:p w14:paraId="7CFC99A7"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19F9308" w14:textId="23075DC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1D85B04" w14:textId="7D63B6F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Pr>
          <w:p w14:paraId="2AF0064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4428A2BD" w14:textId="530A9B6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5F7FC62" w14:textId="7803DF41"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建築物その他工作物の配置・形態・色彩などは、地域の風土や歴史、文化に配慮し、歴史的景観の保全を図る。</w:t>
            </w:r>
          </w:p>
        </w:tc>
      </w:tr>
      <w:tr w:rsidR="00B33163" w:rsidRPr="00AA2AC6" w14:paraId="7448A5AC" w14:textId="77777777" w:rsidTr="00B33163">
        <w:trPr>
          <w:trHeight w:val="227"/>
        </w:trPr>
        <w:tc>
          <w:tcPr>
            <w:tcW w:w="546" w:type="dxa"/>
            <w:vMerge/>
            <w:tcBorders>
              <w:left w:val="single" w:sz="8" w:space="0" w:color="auto"/>
              <w:bottom w:val="single" w:sz="6" w:space="0" w:color="auto"/>
            </w:tcBorders>
            <w:shd w:val="clear" w:color="auto" w:fill="auto"/>
            <w:noWrap/>
            <w:hideMark/>
          </w:tcPr>
          <w:p w14:paraId="34BC5023"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435" w:type="dxa"/>
            <w:gridSpan w:val="2"/>
            <w:vMerge/>
            <w:tcBorders>
              <w:bottom w:val="single" w:sz="6" w:space="0" w:color="auto"/>
            </w:tcBorders>
            <w:shd w:val="clear" w:color="auto" w:fill="auto"/>
            <w:noWrap/>
            <w:hideMark/>
          </w:tcPr>
          <w:p w14:paraId="3BA34A2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025F84EC" w14:textId="3A8B464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shd w:val="clear" w:color="auto" w:fill="auto"/>
            <w:noWrap/>
            <w:vAlign w:val="center"/>
            <w:hideMark/>
          </w:tcPr>
          <w:p w14:paraId="257AF64D" w14:textId="5371260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6" w:space="0" w:color="auto"/>
            </w:tcBorders>
          </w:tcPr>
          <w:p w14:paraId="7577776C"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6" w:space="0" w:color="auto"/>
            </w:tcBorders>
            <w:shd w:val="clear" w:color="auto" w:fill="auto"/>
            <w:noWrap/>
            <w:vAlign w:val="center"/>
            <w:hideMark/>
          </w:tcPr>
          <w:p w14:paraId="7947B406" w14:textId="68EC8D7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6" w:space="0" w:color="auto"/>
              <w:right w:val="single" w:sz="8" w:space="0" w:color="auto"/>
            </w:tcBorders>
            <w:shd w:val="clear" w:color="auto" w:fill="auto"/>
            <w:noWrap/>
            <w:vAlign w:val="center"/>
            <w:hideMark/>
          </w:tcPr>
          <w:p w14:paraId="4ED24908" w14:textId="11AD3759"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景観上重要な天然記念物（巨木・古木、社寺林等）の改変は、回避に努める。</w:t>
            </w:r>
          </w:p>
        </w:tc>
      </w:tr>
      <w:tr w:rsidR="00B33163" w:rsidRPr="00AA2AC6" w14:paraId="67955BC4" w14:textId="77777777" w:rsidTr="00B33163">
        <w:trPr>
          <w:trHeight w:val="227"/>
        </w:trPr>
        <w:tc>
          <w:tcPr>
            <w:tcW w:w="546" w:type="dxa"/>
            <w:vMerge w:val="restart"/>
            <w:tcBorders>
              <w:top w:val="single" w:sz="6" w:space="0" w:color="auto"/>
              <w:left w:val="single" w:sz="8" w:space="0" w:color="auto"/>
              <w:bottom w:val="single" w:sz="2" w:space="0" w:color="auto"/>
            </w:tcBorders>
            <w:shd w:val="clear" w:color="auto" w:fill="auto"/>
            <w:noWrap/>
            <w:hideMark/>
          </w:tcPr>
          <w:p w14:paraId="2208BBA9"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地球環境</w:t>
            </w:r>
          </w:p>
        </w:tc>
        <w:tc>
          <w:tcPr>
            <w:tcW w:w="1140" w:type="dxa"/>
            <w:vMerge w:val="restart"/>
            <w:tcBorders>
              <w:top w:val="single" w:sz="6" w:space="0" w:color="auto"/>
              <w:bottom w:val="single" w:sz="2" w:space="0" w:color="auto"/>
            </w:tcBorders>
            <w:shd w:val="clear" w:color="auto" w:fill="auto"/>
            <w:noWrap/>
            <w:hideMark/>
          </w:tcPr>
          <w:p w14:paraId="441405C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I省エネルギー化及び再生可能エネルギーの利用・資源の有効利用</w:t>
            </w:r>
          </w:p>
        </w:tc>
        <w:tc>
          <w:tcPr>
            <w:tcW w:w="1295" w:type="dxa"/>
            <w:vMerge w:val="restart"/>
            <w:tcBorders>
              <w:top w:val="single" w:sz="6" w:space="0" w:color="auto"/>
              <w:bottom w:val="single" w:sz="2" w:space="0" w:color="auto"/>
            </w:tcBorders>
            <w:shd w:val="clear" w:color="auto" w:fill="auto"/>
            <w:noWrap/>
            <w:hideMark/>
          </w:tcPr>
          <w:p w14:paraId="4F2DA24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I1省エネルギー化及び再生可能エネルギーの利用</w:t>
            </w:r>
          </w:p>
        </w:tc>
        <w:tc>
          <w:tcPr>
            <w:tcW w:w="239" w:type="dxa"/>
            <w:tcBorders>
              <w:top w:val="single" w:sz="6" w:space="0" w:color="auto"/>
              <w:bottom w:val="single" w:sz="2" w:space="0" w:color="auto"/>
            </w:tcBorders>
            <w:shd w:val="clear" w:color="auto" w:fill="auto"/>
            <w:noWrap/>
            <w:vAlign w:val="center"/>
            <w:hideMark/>
          </w:tcPr>
          <w:p w14:paraId="24B6ECC9" w14:textId="6E5D871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18A6ABF2" w14:textId="7AE36533"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vAlign w:val="center"/>
          </w:tcPr>
          <w:p w14:paraId="0008A00F" w14:textId="4058797F"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6" w:space="0" w:color="auto"/>
              <w:bottom w:val="single" w:sz="2" w:space="0" w:color="auto"/>
            </w:tcBorders>
            <w:shd w:val="clear" w:color="auto" w:fill="auto"/>
            <w:noWrap/>
            <w:vAlign w:val="center"/>
            <w:hideMark/>
          </w:tcPr>
          <w:p w14:paraId="4D1F1CFC" w14:textId="0B45485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6" w:space="0" w:color="auto"/>
              <w:bottom w:val="single" w:sz="2" w:space="0" w:color="auto"/>
              <w:right w:val="single" w:sz="8" w:space="0" w:color="auto"/>
            </w:tcBorders>
            <w:shd w:val="clear" w:color="auto" w:fill="auto"/>
            <w:noWrap/>
            <w:vAlign w:val="center"/>
            <w:hideMark/>
          </w:tcPr>
          <w:p w14:paraId="3DA7C09F" w14:textId="7777777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長寿命・省エネルギー機器を採用する。</w:t>
            </w:r>
          </w:p>
        </w:tc>
      </w:tr>
      <w:tr w:rsidR="00B33163" w:rsidRPr="00AA2AC6" w14:paraId="41AAFE8B" w14:textId="77777777" w:rsidTr="00B33163">
        <w:trPr>
          <w:trHeight w:val="227"/>
        </w:trPr>
        <w:tc>
          <w:tcPr>
            <w:tcW w:w="546" w:type="dxa"/>
            <w:vMerge/>
            <w:tcBorders>
              <w:top w:val="single" w:sz="2" w:space="0" w:color="auto"/>
              <w:left w:val="single" w:sz="8" w:space="0" w:color="auto"/>
            </w:tcBorders>
            <w:shd w:val="clear" w:color="auto" w:fill="auto"/>
            <w:noWrap/>
            <w:hideMark/>
          </w:tcPr>
          <w:p w14:paraId="67EE5D6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tcBorders>
              <w:top w:val="single" w:sz="2" w:space="0" w:color="auto"/>
            </w:tcBorders>
            <w:shd w:val="clear" w:color="auto" w:fill="auto"/>
            <w:noWrap/>
            <w:hideMark/>
          </w:tcPr>
          <w:p w14:paraId="3E81DAC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top w:val="single" w:sz="2" w:space="0" w:color="auto"/>
            </w:tcBorders>
            <w:shd w:val="clear" w:color="auto" w:fill="auto"/>
            <w:noWrap/>
            <w:hideMark/>
          </w:tcPr>
          <w:p w14:paraId="16B41F5A"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top w:val="single" w:sz="2" w:space="0" w:color="auto"/>
            </w:tcBorders>
            <w:shd w:val="clear" w:color="auto" w:fill="auto"/>
            <w:noWrap/>
            <w:vAlign w:val="center"/>
            <w:hideMark/>
          </w:tcPr>
          <w:p w14:paraId="1723859B" w14:textId="6299DA4C"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48C950D8" w14:textId="331A1C0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vAlign w:val="center"/>
          </w:tcPr>
          <w:p w14:paraId="6D758AFF" w14:textId="1D39DC13"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top w:val="single" w:sz="2" w:space="0" w:color="auto"/>
            </w:tcBorders>
            <w:shd w:val="clear" w:color="auto" w:fill="auto"/>
            <w:noWrap/>
            <w:vAlign w:val="center"/>
            <w:hideMark/>
          </w:tcPr>
          <w:p w14:paraId="6E2F3785" w14:textId="6DF7734A"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top w:val="single" w:sz="2" w:space="0" w:color="auto"/>
              <w:right w:val="single" w:sz="8" w:space="0" w:color="auto"/>
            </w:tcBorders>
            <w:shd w:val="clear" w:color="auto" w:fill="auto"/>
            <w:noWrap/>
            <w:vAlign w:val="center"/>
            <w:hideMark/>
          </w:tcPr>
          <w:p w14:paraId="2471ED58" w14:textId="0B548767"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コージェネレーションやヒートポンプなどの熱消費が効率的な設備を導入する。</w:t>
            </w:r>
          </w:p>
        </w:tc>
      </w:tr>
      <w:tr w:rsidR="00B33163" w:rsidRPr="00AA2AC6" w14:paraId="3EAB2ABD" w14:textId="77777777" w:rsidTr="00B33163">
        <w:trPr>
          <w:trHeight w:val="227"/>
        </w:trPr>
        <w:tc>
          <w:tcPr>
            <w:tcW w:w="546" w:type="dxa"/>
            <w:vMerge/>
            <w:tcBorders>
              <w:left w:val="single" w:sz="8" w:space="0" w:color="auto"/>
            </w:tcBorders>
            <w:shd w:val="clear" w:color="auto" w:fill="auto"/>
            <w:noWrap/>
            <w:hideMark/>
          </w:tcPr>
          <w:p w14:paraId="57F3EF7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436815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A0BFF8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3955D41A" w14:textId="38D2795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2CB6B400" w14:textId="35713B95"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24AE0A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78243392" w14:textId="623B6A4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FDB647F" w14:textId="212F578A"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建築物を建設する場合は、自然光を多く取り入れた、照明による消費電力を削減する構造を採用する。</w:t>
            </w:r>
          </w:p>
        </w:tc>
      </w:tr>
      <w:tr w:rsidR="00B33163" w:rsidRPr="00AA2AC6" w14:paraId="7A8C837E" w14:textId="77777777" w:rsidTr="00B33163">
        <w:trPr>
          <w:trHeight w:val="227"/>
        </w:trPr>
        <w:tc>
          <w:tcPr>
            <w:tcW w:w="546" w:type="dxa"/>
            <w:vMerge/>
            <w:tcBorders>
              <w:left w:val="single" w:sz="8" w:space="0" w:color="auto"/>
            </w:tcBorders>
            <w:shd w:val="clear" w:color="auto" w:fill="auto"/>
            <w:noWrap/>
            <w:hideMark/>
          </w:tcPr>
          <w:p w14:paraId="47935CE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7B5F748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18079B1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76D4C499" w14:textId="3F9150A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B871139" w14:textId="5B2A0C5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6D09C96E" w14:textId="4FBC7DB3"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67ACAA6C" w14:textId="6041A7F4"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6612CE98" w14:textId="25F86D53"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太陽光発電や風力発電などの再生可能エネルギーを利用した設備を導入する。</w:t>
            </w:r>
          </w:p>
        </w:tc>
      </w:tr>
      <w:tr w:rsidR="00B33163" w:rsidRPr="00AA2AC6" w14:paraId="5549329C" w14:textId="77777777" w:rsidTr="00B33163">
        <w:trPr>
          <w:trHeight w:val="227"/>
        </w:trPr>
        <w:tc>
          <w:tcPr>
            <w:tcW w:w="546" w:type="dxa"/>
            <w:vMerge/>
            <w:tcBorders>
              <w:left w:val="single" w:sz="8" w:space="0" w:color="auto"/>
            </w:tcBorders>
            <w:shd w:val="clear" w:color="auto" w:fill="auto"/>
            <w:noWrap/>
            <w:hideMark/>
          </w:tcPr>
          <w:p w14:paraId="7B9D76A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62DDC48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70C848A0"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4E971211"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49CFE67" w14:textId="24ACE1CB"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F56BBD6"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5D8824B" w14:textId="42DDC48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3E0B5F06" w14:textId="098387AF"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工事車両の運行の際は、大気汚染物質や二酸化炭素の排出を抑制する、アイドリングストップなどのエコドライブを実践する。</w:t>
            </w:r>
          </w:p>
        </w:tc>
      </w:tr>
      <w:tr w:rsidR="00B33163" w:rsidRPr="00AA2AC6" w14:paraId="02BB12A9" w14:textId="77777777" w:rsidTr="00B33163">
        <w:trPr>
          <w:trHeight w:val="227"/>
        </w:trPr>
        <w:tc>
          <w:tcPr>
            <w:tcW w:w="546" w:type="dxa"/>
            <w:vMerge/>
            <w:tcBorders>
              <w:left w:val="single" w:sz="8" w:space="0" w:color="auto"/>
            </w:tcBorders>
            <w:shd w:val="clear" w:color="auto" w:fill="auto"/>
            <w:noWrap/>
            <w:hideMark/>
          </w:tcPr>
          <w:p w14:paraId="742764C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265346BF"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val="restart"/>
            <w:shd w:val="clear" w:color="auto" w:fill="auto"/>
            <w:noWrap/>
            <w:hideMark/>
          </w:tcPr>
          <w:p w14:paraId="63CDD67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I2資源の有効利用</w:t>
            </w:r>
          </w:p>
        </w:tc>
        <w:tc>
          <w:tcPr>
            <w:tcW w:w="239" w:type="dxa"/>
            <w:shd w:val="clear" w:color="auto" w:fill="auto"/>
            <w:noWrap/>
            <w:vAlign w:val="center"/>
            <w:hideMark/>
          </w:tcPr>
          <w:p w14:paraId="6AA88AB5" w14:textId="2EF973F2"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EDE43E7" w14:textId="1F2890C1"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49FAA048"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FDFE251" w14:textId="53E53F2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1AF9F866" w14:textId="3AB255A4"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環境ラベルや「グリーンラベル購入ネットワーク」データベースなどを参考にして、環境に配慮した物品を選択購入・使用する。</w:t>
            </w:r>
          </w:p>
        </w:tc>
      </w:tr>
      <w:tr w:rsidR="00B33163" w:rsidRPr="00AA2AC6" w14:paraId="0BE0193C" w14:textId="77777777" w:rsidTr="00B33163">
        <w:trPr>
          <w:trHeight w:val="227"/>
        </w:trPr>
        <w:tc>
          <w:tcPr>
            <w:tcW w:w="546" w:type="dxa"/>
            <w:vMerge/>
            <w:tcBorders>
              <w:left w:val="single" w:sz="8" w:space="0" w:color="auto"/>
            </w:tcBorders>
            <w:shd w:val="clear" w:color="auto" w:fill="auto"/>
            <w:noWrap/>
            <w:hideMark/>
          </w:tcPr>
          <w:p w14:paraId="5DC79A4F"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4D77BC64"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5832432"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131039CE" w14:textId="00C2FCFF"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70864AAE" w14:textId="1BDA8EF0"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70A6D90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6AEBF3EA" w14:textId="7E10EEF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78F937D7" w14:textId="33148E15"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建設資材は、「建設工事に係る資材の再資源化などに関する法律」に基づく特定建設資材（コンクリート、木材、アスファルトなど）などを率先して利用する。</w:t>
            </w:r>
          </w:p>
        </w:tc>
      </w:tr>
      <w:tr w:rsidR="00B33163" w:rsidRPr="00AA2AC6" w14:paraId="274D3889" w14:textId="77777777" w:rsidTr="00B33163">
        <w:trPr>
          <w:trHeight w:val="227"/>
        </w:trPr>
        <w:tc>
          <w:tcPr>
            <w:tcW w:w="546" w:type="dxa"/>
            <w:vMerge/>
            <w:tcBorders>
              <w:left w:val="single" w:sz="8" w:space="0" w:color="auto"/>
            </w:tcBorders>
            <w:shd w:val="clear" w:color="auto" w:fill="auto"/>
            <w:noWrap/>
            <w:hideMark/>
          </w:tcPr>
          <w:p w14:paraId="2F34DC74"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19FA16D3"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2A4A5779"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10A86FE" w14:textId="5FC4B3D6"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0BE95D13" w14:textId="1BC2F1BE"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2099EF62"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12A4481F" w14:textId="1869EEED"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36F7E4D" w14:textId="777F9CBF"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廃棄物は、発生を抑制し、再資源化や適正処理を行う。</w:t>
            </w:r>
          </w:p>
        </w:tc>
      </w:tr>
      <w:tr w:rsidR="00B33163" w:rsidRPr="00AA2AC6" w14:paraId="58EC5B7B" w14:textId="77777777" w:rsidTr="00B33163">
        <w:trPr>
          <w:trHeight w:val="227"/>
        </w:trPr>
        <w:tc>
          <w:tcPr>
            <w:tcW w:w="546" w:type="dxa"/>
            <w:vMerge/>
            <w:tcBorders>
              <w:left w:val="single" w:sz="8" w:space="0" w:color="auto"/>
            </w:tcBorders>
            <w:shd w:val="clear" w:color="auto" w:fill="auto"/>
            <w:noWrap/>
            <w:hideMark/>
          </w:tcPr>
          <w:p w14:paraId="3693C0F5"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shd w:val="clear" w:color="auto" w:fill="auto"/>
            <w:noWrap/>
            <w:hideMark/>
          </w:tcPr>
          <w:p w14:paraId="5D5E3AF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shd w:val="clear" w:color="auto" w:fill="auto"/>
            <w:noWrap/>
            <w:hideMark/>
          </w:tcPr>
          <w:p w14:paraId="0308E5E8"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shd w:val="clear" w:color="auto" w:fill="auto"/>
            <w:noWrap/>
            <w:vAlign w:val="center"/>
            <w:hideMark/>
          </w:tcPr>
          <w:p w14:paraId="0768B666" w14:textId="200BAD7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shd w:val="clear" w:color="auto" w:fill="auto"/>
            <w:noWrap/>
            <w:vAlign w:val="center"/>
            <w:hideMark/>
          </w:tcPr>
          <w:p w14:paraId="572A149D" w14:textId="63E10959"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vAlign w:val="center"/>
          </w:tcPr>
          <w:p w14:paraId="15887D7B"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shd w:val="clear" w:color="auto" w:fill="auto"/>
            <w:noWrap/>
            <w:vAlign w:val="center"/>
            <w:hideMark/>
          </w:tcPr>
          <w:p w14:paraId="0465A64B" w14:textId="766DD9C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right w:val="single" w:sz="8" w:space="0" w:color="auto"/>
            </w:tcBorders>
            <w:shd w:val="clear" w:color="auto" w:fill="auto"/>
            <w:noWrap/>
            <w:vAlign w:val="center"/>
            <w:hideMark/>
          </w:tcPr>
          <w:p w14:paraId="4AA93894" w14:textId="2E1D1EF6" w:rsidR="00B33163" w:rsidRPr="00AA2AC6"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建設発生木材などは、チップ化して堆肥の材料にするなどの再資源化を図る。</w:t>
            </w:r>
          </w:p>
        </w:tc>
      </w:tr>
      <w:tr w:rsidR="00B33163" w:rsidRPr="0099301E" w14:paraId="2217D3D7" w14:textId="77777777" w:rsidTr="00B33163">
        <w:trPr>
          <w:trHeight w:val="227"/>
        </w:trPr>
        <w:tc>
          <w:tcPr>
            <w:tcW w:w="546" w:type="dxa"/>
            <w:vMerge/>
            <w:tcBorders>
              <w:left w:val="single" w:sz="8" w:space="0" w:color="auto"/>
              <w:bottom w:val="single" w:sz="8" w:space="0" w:color="auto"/>
            </w:tcBorders>
            <w:shd w:val="clear" w:color="auto" w:fill="auto"/>
            <w:noWrap/>
            <w:hideMark/>
          </w:tcPr>
          <w:p w14:paraId="7E7E7617"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1140" w:type="dxa"/>
            <w:vMerge/>
            <w:tcBorders>
              <w:bottom w:val="single" w:sz="8" w:space="0" w:color="auto"/>
            </w:tcBorders>
            <w:shd w:val="clear" w:color="auto" w:fill="auto"/>
            <w:noWrap/>
            <w:hideMark/>
          </w:tcPr>
          <w:p w14:paraId="54854C96"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1295" w:type="dxa"/>
            <w:vMerge/>
            <w:tcBorders>
              <w:bottom w:val="single" w:sz="8" w:space="0" w:color="auto"/>
            </w:tcBorders>
            <w:shd w:val="clear" w:color="auto" w:fill="auto"/>
            <w:noWrap/>
            <w:hideMark/>
          </w:tcPr>
          <w:p w14:paraId="18D7F6A1" w14:textId="77777777" w:rsidR="00B33163" w:rsidRPr="00AA2AC6" w:rsidRDefault="00B33163" w:rsidP="00B33163">
            <w:pPr>
              <w:widowControl/>
              <w:spacing w:beforeLines="5" w:before="17" w:line="216" w:lineRule="exact"/>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301D33B0"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shd w:val="clear" w:color="auto" w:fill="auto"/>
            <w:noWrap/>
            <w:vAlign w:val="center"/>
            <w:hideMark/>
          </w:tcPr>
          <w:p w14:paraId="6B54BF6D" w14:textId="77777777"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p>
        </w:tc>
        <w:tc>
          <w:tcPr>
            <w:tcW w:w="239" w:type="dxa"/>
            <w:tcBorders>
              <w:bottom w:val="single" w:sz="8" w:space="0" w:color="auto"/>
            </w:tcBorders>
            <w:vAlign w:val="center"/>
          </w:tcPr>
          <w:p w14:paraId="06AD355E" w14:textId="0D2F09BB" w:rsidR="00B33163"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39" w:type="dxa"/>
            <w:tcBorders>
              <w:bottom w:val="single" w:sz="8" w:space="0" w:color="auto"/>
            </w:tcBorders>
            <w:shd w:val="clear" w:color="auto" w:fill="auto"/>
            <w:noWrap/>
            <w:vAlign w:val="center"/>
            <w:hideMark/>
          </w:tcPr>
          <w:p w14:paraId="2D40A64B" w14:textId="14294648" w:rsidR="00B33163" w:rsidRPr="00AA2AC6" w:rsidRDefault="00B33163" w:rsidP="00B33163">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374" w:type="dxa"/>
            <w:tcBorders>
              <w:bottom w:val="single" w:sz="8" w:space="0" w:color="auto"/>
              <w:right w:val="single" w:sz="8" w:space="0" w:color="auto"/>
            </w:tcBorders>
            <w:shd w:val="clear" w:color="auto" w:fill="auto"/>
            <w:noWrap/>
            <w:vAlign w:val="center"/>
            <w:hideMark/>
          </w:tcPr>
          <w:p w14:paraId="24386217" w14:textId="6E43D1B1" w:rsidR="00B33163" w:rsidRPr="0099301E" w:rsidRDefault="00B33163" w:rsidP="00B33163">
            <w:pPr>
              <w:widowControl/>
              <w:spacing w:beforeLines="5" w:before="17" w:line="214"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緑地の維持管理で発生した剪定枝などは、チップ化して堆肥の材料にするなどの再資源化を図る。</w:t>
            </w:r>
          </w:p>
        </w:tc>
      </w:tr>
    </w:tbl>
    <w:p w14:paraId="6B2507F4" w14:textId="4FB7F04B" w:rsidR="00003081" w:rsidRPr="00DC33DF" w:rsidRDefault="00003081" w:rsidP="009801E2">
      <w:pPr>
        <w:snapToGrid w:val="0"/>
        <w:rPr>
          <w:sz w:val="2"/>
          <w:szCs w:val="2"/>
        </w:rPr>
      </w:pPr>
    </w:p>
    <w:p w14:paraId="0A12819F" w14:textId="5D42EB84" w:rsidR="00003081" w:rsidRPr="00DC33DF" w:rsidRDefault="00003081" w:rsidP="009801E2">
      <w:pPr>
        <w:snapToGrid w:val="0"/>
        <w:rPr>
          <w:sz w:val="2"/>
          <w:szCs w:val="2"/>
        </w:rPr>
      </w:pPr>
    </w:p>
    <w:p w14:paraId="229C4BD4" w14:textId="77777777" w:rsidR="005025B9" w:rsidRPr="005F2444" w:rsidRDefault="005025B9" w:rsidP="008054D3">
      <w:pPr>
        <w:spacing w:line="60" w:lineRule="exact"/>
      </w:pPr>
    </w:p>
    <w:sectPr w:rsidR="005025B9" w:rsidRPr="005F2444" w:rsidSect="00E53780">
      <w:headerReference w:type="even" r:id="rId8"/>
      <w:headerReference w:type="default" r:id="rId9"/>
      <w:pgSz w:w="11907" w:h="16840" w:code="9"/>
      <w:pgMar w:top="1418" w:right="1418" w:bottom="1418" w:left="1418" w:header="851" w:footer="567" w:gutter="0"/>
      <w:cols w:space="425"/>
      <w:noEndnote/>
      <w:docGrid w:type="linesAndChars" w:linePitch="34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D997E" w14:textId="77777777" w:rsidR="001803FC" w:rsidRDefault="001803FC" w:rsidP="007E0180">
      <w:r>
        <w:separator/>
      </w:r>
    </w:p>
  </w:endnote>
  <w:endnote w:type="continuationSeparator" w:id="0">
    <w:p w14:paraId="57A4D794" w14:textId="77777777" w:rsidR="001803FC" w:rsidRDefault="001803FC" w:rsidP="007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5FFF5" w14:textId="77777777" w:rsidR="001803FC" w:rsidRDefault="001803FC" w:rsidP="007E0180">
      <w:r>
        <w:separator/>
      </w:r>
    </w:p>
  </w:footnote>
  <w:footnote w:type="continuationSeparator" w:id="0">
    <w:p w14:paraId="2212B928" w14:textId="77777777" w:rsidR="001803FC" w:rsidRDefault="001803FC" w:rsidP="007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EDA0" w14:textId="77777777" w:rsidR="00B33163" w:rsidRPr="00644F15" w:rsidRDefault="00B33163" w:rsidP="004A5791">
    <w:pPr>
      <w:pStyle w:val="a5"/>
      <w:jc w:val="lef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2DF54B01" w14:textId="094CB4AC" w:rsidR="00B33163" w:rsidRPr="004A5791" w:rsidRDefault="00B33163" w:rsidP="004A5791">
    <w:pPr>
      <w:pStyle w:val="a5"/>
    </w:pPr>
    <w:r w:rsidRPr="00644F15">
      <w:rPr>
        <w:rFonts w:ascii="BIZ UDゴシック" w:eastAsia="BIZ UDゴシック" w:hAnsi="BIZ UDゴシック" w:hint="eastAsia"/>
        <w:sz w:val="18"/>
      </w:rPr>
      <w:t>環境配慮チェックシート【</w:t>
    </w:r>
    <w:r w:rsidRPr="004A5791">
      <w:rPr>
        <w:rFonts w:ascii="BIZ UDゴシック" w:eastAsia="BIZ UDゴシック" w:hAnsi="BIZ UDゴシック" w:hint="eastAsia"/>
        <w:sz w:val="18"/>
      </w:rPr>
      <w:t>発電事業</w:t>
    </w:r>
    <w:r w:rsidRPr="00644F15">
      <w:rPr>
        <w:rFonts w:ascii="BIZ UDゴシック" w:eastAsia="BIZ UDゴシック" w:hAnsi="BIZ UDゴシック"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ED3" w14:textId="77777777"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1C83AE9C" w14:textId="654C478D"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環境配慮チェックシート【</w:t>
    </w:r>
    <w:r w:rsidRPr="004A5791">
      <w:rPr>
        <w:rFonts w:ascii="BIZ UDゴシック" w:eastAsia="BIZ UDゴシック" w:hAnsi="BIZ UDゴシック" w:hint="eastAsia"/>
        <w:sz w:val="18"/>
      </w:rPr>
      <w:t>発電事業</w:t>
    </w:r>
    <w:r w:rsidRPr="00644F15">
      <w:rPr>
        <w:rFonts w:ascii="BIZ UDゴシック" w:eastAsia="BIZ UDゴシック" w:hAnsi="BIZ UD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03FE"/>
    <w:multiLevelType w:val="multilevel"/>
    <w:tmpl w:val="BCC45ACE"/>
    <w:lvl w:ilvl="0">
      <w:start w:val="3"/>
      <w:numFmt w:val="decimalFullWidth"/>
      <w:pStyle w:val="1"/>
      <w:suff w:val="space"/>
      <w:lvlText w:val="第%1部"/>
      <w:lvlJc w:val="left"/>
      <w:pPr>
        <w:ind w:left="1134" w:firstLine="0"/>
      </w:pPr>
      <w:rPr>
        <w:rFonts w:ascii="HGP創英角ｺﾞｼｯｸUB" w:eastAsia="HGP創英角ｺﾞｼｯｸUB" w:hint="eastAsia"/>
        <w:b w:val="0"/>
        <w:i w:val="0"/>
        <w:sz w:val="44"/>
      </w:rPr>
    </w:lvl>
    <w:lvl w:ilvl="1">
      <w:start w:val="1"/>
      <w:numFmt w:val="decimalFullWidth"/>
      <w:pStyle w:val="2"/>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pStyle w:val="3"/>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shd w:val="clear" w:color="auto" w:fill="auto"/>
      </w:rPr>
    </w:lvl>
    <w:lvl w:ilvl="3">
      <w:start w:val="1"/>
      <w:numFmt w:val="decimal"/>
      <w:pStyle w:val="4"/>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5）"/>
      <w:lvlJc w:val="left"/>
      <w:pPr>
        <w:ind w:left="0" w:firstLine="0"/>
      </w:pPr>
      <w:rPr>
        <w:rFonts w:ascii="HGP創英角ｺﾞｼｯｸUB" w:eastAsia="HGP創英角ｺﾞｼｯｸUB" w:hAnsi="ＭＳ ゴシック" w:hint="eastAsia"/>
        <w:b w:val="0"/>
        <w:i w:val="0"/>
        <w:sz w:val="32"/>
        <w:szCs w:val="21"/>
      </w:rPr>
    </w:lvl>
    <w:lvl w:ilvl="5">
      <w:start w:val="1"/>
      <w:numFmt w:val="upperLetter"/>
      <w:suff w:val="nothing"/>
      <w:lvlText w:val="%6 "/>
      <w:lvlJc w:val="left"/>
      <w:pPr>
        <w:ind w:left="425" w:hanging="368"/>
      </w:pPr>
      <w:rPr>
        <w:rFonts w:ascii="BIZ UDゴシック" w:eastAsia="BIZ UDゴシック" w:hAnsi="BIZ UDゴシック" w:hint="eastAsia"/>
        <w:b/>
        <w:i w:val="0"/>
        <w:sz w:val="24"/>
        <w:szCs w:val="21"/>
      </w:rPr>
    </w:lvl>
    <w:lvl w:ilvl="6">
      <w:start w:val="1"/>
      <w:numFmt w:val="decimal"/>
      <w:suff w:val="space"/>
      <w:lvlText w:val="(%7)"/>
      <w:lvlJc w:val="left"/>
      <w:pPr>
        <w:ind w:left="0" w:firstLine="0"/>
      </w:pPr>
      <w:rPr>
        <w:rFonts w:ascii="HGP創英角ｺﾞｼｯｸUB" w:eastAsia="HGP創英角ｺﾞｼｯｸUB" w:hAnsi="HGP創英角ｺﾞｼｯｸUB" w:hint="eastAsia"/>
        <w:b w:val="0"/>
        <w:i w:val="0"/>
        <w:sz w:val="28"/>
        <w:szCs w:val="20"/>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efaultTabStop w:val="840"/>
  <w:evenAndOddHeaders/>
  <w:drawingGridHorizontalSpacing w:val="108"/>
  <w:drawingGridVerticalSpacing w:val="341"/>
  <w:displayHorizontalDrawingGridEvery w:val="0"/>
  <w:characterSpacingControl w:val="compressPunctuation"/>
  <w:strictFirstAndLastChars/>
  <w:hdrShapeDefaults>
    <o:shapedefaults v:ext="edit" spidmax="4097" fill="f" fillcolor="#d8d8d8" stroke="f">
      <v:fill color="#d8d8d8" on="f"/>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0E36"/>
    <w:rsid w:val="00002FE7"/>
    <w:rsid w:val="00003081"/>
    <w:rsid w:val="00004AAF"/>
    <w:rsid w:val="00007446"/>
    <w:rsid w:val="00015278"/>
    <w:rsid w:val="0001568D"/>
    <w:rsid w:val="0001738F"/>
    <w:rsid w:val="00017F45"/>
    <w:rsid w:val="00021428"/>
    <w:rsid w:val="00022A7C"/>
    <w:rsid w:val="000237BB"/>
    <w:rsid w:val="0002384B"/>
    <w:rsid w:val="00026570"/>
    <w:rsid w:val="00031F91"/>
    <w:rsid w:val="00034D7E"/>
    <w:rsid w:val="00040E93"/>
    <w:rsid w:val="000422C5"/>
    <w:rsid w:val="00044744"/>
    <w:rsid w:val="00051259"/>
    <w:rsid w:val="00051933"/>
    <w:rsid w:val="000536CB"/>
    <w:rsid w:val="00055378"/>
    <w:rsid w:val="00060B1F"/>
    <w:rsid w:val="000622DA"/>
    <w:rsid w:val="0006266C"/>
    <w:rsid w:val="00062B01"/>
    <w:rsid w:val="00065F1C"/>
    <w:rsid w:val="00071D81"/>
    <w:rsid w:val="00072425"/>
    <w:rsid w:val="000729F8"/>
    <w:rsid w:val="0007312F"/>
    <w:rsid w:val="00073787"/>
    <w:rsid w:val="000738FB"/>
    <w:rsid w:val="00083029"/>
    <w:rsid w:val="00083925"/>
    <w:rsid w:val="00083CA1"/>
    <w:rsid w:val="00086DC2"/>
    <w:rsid w:val="00087BFA"/>
    <w:rsid w:val="00090422"/>
    <w:rsid w:val="00091B18"/>
    <w:rsid w:val="000945ED"/>
    <w:rsid w:val="000A0632"/>
    <w:rsid w:val="000A21FA"/>
    <w:rsid w:val="000A30D1"/>
    <w:rsid w:val="000A3916"/>
    <w:rsid w:val="000A4425"/>
    <w:rsid w:val="000B0364"/>
    <w:rsid w:val="000B187F"/>
    <w:rsid w:val="000B3883"/>
    <w:rsid w:val="000B3E36"/>
    <w:rsid w:val="000B6992"/>
    <w:rsid w:val="000B7071"/>
    <w:rsid w:val="000B796E"/>
    <w:rsid w:val="000C0A51"/>
    <w:rsid w:val="000C0B54"/>
    <w:rsid w:val="000C2CB9"/>
    <w:rsid w:val="000C4836"/>
    <w:rsid w:val="000C4FC6"/>
    <w:rsid w:val="000C5594"/>
    <w:rsid w:val="000C63CE"/>
    <w:rsid w:val="000C6654"/>
    <w:rsid w:val="000D14E8"/>
    <w:rsid w:val="000D3063"/>
    <w:rsid w:val="000D5055"/>
    <w:rsid w:val="000D5165"/>
    <w:rsid w:val="000D7B01"/>
    <w:rsid w:val="000E05E6"/>
    <w:rsid w:val="000E0711"/>
    <w:rsid w:val="000E4651"/>
    <w:rsid w:val="000E6247"/>
    <w:rsid w:val="000E737A"/>
    <w:rsid w:val="000F1CF1"/>
    <w:rsid w:val="000F49E1"/>
    <w:rsid w:val="00101359"/>
    <w:rsid w:val="00101972"/>
    <w:rsid w:val="00105BC6"/>
    <w:rsid w:val="00113D65"/>
    <w:rsid w:val="00117E97"/>
    <w:rsid w:val="00124253"/>
    <w:rsid w:val="001244A2"/>
    <w:rsid w:val="00124EE9"/>
    <w:rsid w:val="0012625F"/>
    <w:rsid w:val="0013005E"/>
    <w:rsid w:val="001305BA"/>
    <w:rsid w:val="0013254F"/>
    <w:rsid w:val="00133C82"/>
    <w:rsid w:val="00136079"/>
    <w:rsid w:val="001376E5"/>
    <w:rsid w:val="001406B6"/>
    <w:rsid w:val="00142489"/>
    <w:rsid w:val="0014585D"/>
    <w:rsid w:val="00146D17"/>
    <w:rsid w:val="00147316"/>
    <w:rsid w:val="00147993"/>
    <w:rsid w:val="00147B1D"/>
    <w:rsid w:val="0015062F"/>
    <w:rsid w:val="00150E85"/>
    <w:rsid w:val="00151507"/>
    <w:rsid w:val="001519F5"/>
    <w:rsid w:val="00152234"/>
    <w:rsid w:val="00153B9B"/>
    <w:rsid w:val="0015436D"/>
    <w:rsid w:val="0015673E"/>
    <w:rsid w:val="001605E0"/>
    <w:rsid w:val="00160A51"/>
    <w:rsid w:val="00162F2C"/>
    <w:rsid w:val="00163FEC"/>
    <w:rsid w:val="00166CAC"/>
    <w:rsid w:val="00172533"/>
    <w:rsid w:val="00173E07"/>
    <w:rsid w:val="001803FC"/>
    <w:rsid w:val="00180798"/>
    <w:rsid w:val="00181768"/>
    <w:rsid w:val="001850A0"/>
    <w:rsid w:val="00187F3A"/>
    <w:rsid w:val="001908C1"/>
    <w:rsid w:val="00191B46"/>
    <w:rsid w:val="00193B15"/>
    <w:rsid w:val="00194C4B"/>
    <w:rsid w:val="00195AF0"/>
    <w:rsid w:val="0019649D"/>
    <w:rsid w:val="00197569"/>
    <w:rsid w:val="00197F2E"/>
    <w:rsid w:val="001A0977"/>
    <w:rsid w:val="001A1990"/>
    <w:rsid w:val="001A1EBE"/>
    <w:rsid w:val="001A38C4"/>
    <w:rsid w:val="001A5652"/>
    <w:rsid w:val="001A62AD"/>
    <w:rsid w:val="001A6E86"/>
    <w:rsid w:val="001B00F0"/>
    <w:rsid w:val="001B46E0"/>
    <w:rsid w:val="001B6D0E"/>
    <w:rsid w:val="001B74D5"/>
    <w:rsid w:val="001C07FD"/>
    <w:rsid w:val="001C2077"/>
    <w:rsid w:val="001C209D"/>
    <w:rsid w:val="001C27DF"/>
    <w:rsid w:val="001C4112"/>
    <w:rsid w:val="001C520A"/>
    <w:rsid w:val="001C5CE0"/>
    <w:rsid w:val="001C6FF9"/>
    <w:rsid w:val="001D0077"/>
    <w:rsid w:val="001D028E"/>
    <w:rsid w:val="001D1208"/>
    <w:rsid w:val="001D43CA"/>
    <w:rsid w:val="001D44F7"/>
    <w:rsid w:val="001D69FE"/>
    <w:rsid w:val="001D6D02"/>
    <w:rsid w:val="001D72A4"/>
    <w:rsid w:val="001E46B5"/>
    <w:rsid w:val="001E7052"/>
    <w:rsid w:val="001F0E09"/>
    <w:rsid w:val="001F132B"/>
    <w:rsid w:val="001F24B7"/>
    <w:rsid w:val="001F4287"/>
    <w:rsid w:val="001F54F2"/>
    <w:rsid w:val="001F61E6"/>
    <w:rsid w:val="001F732E"/>
    <w:rsid w:val="001F767C"/>
    <w:rsid w:val="00201C3F"/>
    <w:rsid w:val="002030F5"/>
    <w:rsid w:val="00203230"/>
    <w:rsid w:val="0020397A"/>
    <w:rsid w:val="00203FC3"/>
    <w:rsid w:val="0020530F"/>
    <w:rsid w:val="00206716"/>
    <w:rsid w:val="002101D0"/>
    <w:rsid w:val="00212880"/>
    <w:rsid w:val="00213653"/>
    <w:rsid w:val="00216A69"/>
    <w:rsid w:val="00216AE6"/>
    <w:rsid w:val="00216F09"/>
    <w:rsid w:val="002212D6"/>
    <w:rsid w:val="002235EC"/>
    <w:rsid w:val="00223B8A"/>
    <w:rsid w:val="00223F6E"/>
    <w:rsid w:val="00224484"/>
    <w:rsid w:val="00224906"/>
    <w:rsid w:val="00233946"/>
    <w:rsid w:val="00234A92"/>
    <w:rsid w:val="0023648B"/>
    <w:rsid w:val="00237430"/>
    <w:rsid w:val="002376C6"/>
    <w:rsid w:val="00240308"/>
    <w:rsid w:val="002416D4"/>
    <w:rsid w:val="002420B4"/>
    <w:rsid w:val="0024230F"/>
    <w:rsid w:val="0024375F"/>
    <w:rsid w:val="00243A87"/>
    <w:rsid w:val="002518C9"/>
    <w:rsid w:val="0025219A"/>
    <w:rsid w:val="002527CD"/>
    <w:rsid w:val="00252F0C"/>
    <w:rsid w:val="00253E84"/>
    <w:rsid w:val="00254663"/>
    <w:rsid w:val="002564DB"/>
    <w:rsid w:val="00261AF3"/>
    <w:rsid w:val="00263B5E"/>
    <w:rsid w:val="00263D84"/>
    <w:rsid w:val="002660B6"/>
    <w:rsid w:val="0026728A"/>
    <w:rsid w:val="00267C16"/>
    <w:rsid w:val="00270188"/>
    <w:rsid w:val="00272379"/>
    <w:rsid w:val="00272E75"/>
    <w:rsid w:val="00273F77"/>
    <w:rsid w:val="00274168"/>
    <w:rsid w:val="002748CD"/>
    <w:rsid w:val="002765F9"/>
    <w:rsid w:val="00277B07"/>
    <w:rsid w:val="00277F39"/>
    <w:rsid w:val="0028018D"/>
    <w:rsid w:val="00281CDC"/>
    <w:rsid w:val="002830E6"/>
    <w:rsid w:val="002832E6"/>
    <w:rsid w:val="002848D4"/>
    <w:rsid w:val="00284C57"/>
    <w:rsid w:val="00284D2E"/>
    <w:rsid w:val="00285BE0"/>
    <w:rsid w:val="002902C9"/>
    <w:rsid w:val="0029127B"/>
    <w:rsid w:val="00292098"/>
    <w:rsid w:val="00292219"/>
    <w:rsid w:val="002948F9"/>
    <w:rsid w:val="002970E7"/>
    <w:rsid w:val="002A278D"/>
    <w:rsid w:val="002A2E30"/>
    <w:rsid w:val="002A4680"/>
    <w:rsid w:val="002A47C6"/>
    <w:rsid w:val="002A4FE1"/>
    <w:rsid w:val="002A59AD"/>
    <w:rsid w:val="002A754A"/>
    <w:rsid w:val="002B0AD5"/>
    <w:rsid w:val="002B325E"/>
    <w:rsid w:val="002B3FE9"/>
    <w:rsid w:val="002B672E"/>
    <w:rsid w:val="002B69B2"/>
    <w:rsid w:val="002C11D6"/>
    <w:rsid w:val="002C1436"/>
    <w:rsid w:val="002C315B"/>
    <w:rsid w:val="002C4A57"/>
    <w:rsid w:val="002C5889"/>
    <w:rsid w:val="002C60EC"/>
    <w:rsid w:val="002C6BDA"/>
    <w:rsid w:val="002C6E38"/>
    <w:rsid w:val="002D1952"/>
    <w:rsid w:val="002D2037"/>
    <w:rsid w:val="002D2CA4"/>
    <w:rsid w:val="002D366D"/>
    <w:rsid w:val="002D4C1F"/>
    <w:rsid w:val="002D5B5E"/>
    <w:rsid w:val="002D730B"/>
    <w:rsid w:val="002E24B3"/>
    <w:rsid w:val="002E41C7"/>
    <w:rsid w:val="002E4437"/>
    <w:rsid w:val="002E5323"/>
    <w:rsid w:val="002E7DAB"/>
    <w:rsid w:val="002F0DA2"/>
    <w:rsid w:val="002F2472"/>
    <w:rsid w:val="002F4D2C"/>
    <w:rsid w:val="002F69AB"/>
    <w:rsid w:val="002F6CB2"/>
    <w:rsid w:val="002F6E28"/>
    <w:rsid w:val="002F7064"/>
    <w:rsid w:val="003022F3"/>
    <w:rsid w:val="003044BF"/>
    <w:rsid w:val="00305097"/>
    <w:rsid w:val="003054EA"/>
    <w:rsid w:val="00305585"/>
    <w:rsid w:val="0030576A"/>
    <w:rsid w:val="00310B17"/>
    <w:rsid w:val="00311524"/>
    <w:rsid w:val="00313B41"/>
    <w:rsid w:val="00314053"/>
    <w:rsid w:val="003142D1"/>
    <w:rsid w:val="00316AE1"/>
    <w:rsid w:val="0032140E"/>
    <w:rsid w:val="00321860"/>
    <w:rsid w:val="003228FA"/>
    <w:rsid w:val="00322AA6"/>
    <w:rsid w:val="00323DE8"/>
    <w:rsid w:val="003264C3"/>
    <w:rsid w:val="00327E10"/>
    <w:rsid w:val="00330189"/>
    <w:rsid w:val="00332196"/>
    <w:rsid w:val="00334326"/>
    <w:rsid w:val="00334FE5"/>
    <w:rsid w:val="00335A14"/>
    <w:rsid w:val="00335EC6"/>
    <w:rsid w:val="00336606"/>
    <w:rsid w:val="00340233"/>
    <w:rsid w:val="0034102C"/>
    <w:rsid w:val="003439D7"/>
    <w:rsid w:val="003439EA"/>
    <w:rsid w:val="0034522C"/>
    <w:rsid w:val="00346F0B"/>
    <w:rsid w:val="00347EF2"/>
    <w:rsid w:val="00351AAE"/>
    <w:rsid w:val="00352004"/>
    <w:rsid w:val="0035497E"/>
    <w:rsid w:val="00355128"/>
    <w:rsid w:val="00356501"/>
    <w:rsid w:val="0036019C"/>
    <w:rsid w:val="003607C9"/>
    <w:rsid w:val="00360CDB"/>
    <w:rsid w:val="00360F37"/>
    <w:rsid w:val="003620BE"/>
    <w:rsid w:val="003642D1"/>
    <w:rsid w:val="0036498F"/>
    <w:rsid w:val="00365F52"/>
    <w:rsid w:val="00366C4F"/>
    <w:rsid w:val="00370AD3"/>
    <w:rsid w:val="00373750"/>
    <w:rsid w:val="00374811"/>
    <w:rsid w:val="0037482E"/>
    <w:rsid w:val="00375232"/>
    <w:rsid w:val="00376DDF"/>
    <w:rsid w:val="0038062E"/>
    <w:rsid w:val="00380FC7"/>
    <w:rsid w:val="00383A63"/>
    <w:rsid w:val="00384C53"/>
    <w:rsid w:val="00386E43"/>
    <w:rsid w:val="00387572"/>
    <w:rsid w:val="0039109A"/>
    <w:rsid w:val="00392745"/>
    <w:rsid w:val="0039293E"/>
    <w:rsid w:val="00394699"/>
    <w:rsid w:val="00395258"/>
    <w:rsid w:val="00397E44"/>
    <w:rsid w:val="003A08FA"/>
    <w:rsid w:val="003A1A64"/>
    <w:rsid w:val="003A3A09"/>
    <w:rsid w:val="003A455F"/>
    <w:rsid w:val="003A5805"/>
    <w:rsid w:val="003A5FC2"/>
    <w:rsid w:val="003A61C9"/>
    <w:rsid w:val="003A7F84"/>
    <w:rsid w:val="003B137B"/>
    <w:rsid w:val="003B16B4"/>
    <w:rsid w:val="003B1918"/>
    <w:rsid w:val="003B23AA"/>
    <w:rsid w:val="003B3E9A"/>
    <w:rsid w:val="003B4C6C"/>
    <w:rsid w:val="003B4DE6"/>
    <w:rsid w:val="003C1912"/>
    <w:rsid w:val="003C328F"/>
    <w:rsid w:val="003C561B"/>
    <w:rsid w:val="003C770D"/>
    <w:rsid w:val="003D1503"/>
    <w:rsid w:val="003D2E31"/>
    <w:rsid w:val="003D32E0"/>
    <w:rsid w:val="003D56D2"/>
    <w:rsid w:val="003D602A"/>
    <w:rsid w:val="003D6528"/>
    <w:rsid w:val="003E3CAD"/>
    <w:rsid w:val="003E4990"/>
    <w:rsid w:val="003E57DF"/>
    <w:rsid w:val="003E5C91"/>
    <w:rsid w:val="003F2164"/>
    <w:rsid w:val="003F2AFB"/>
    <w:rsid w:val="003F3A8A"/>
    <w:rsid w:val="003F3CF9"/>
    <w:rsid w:val="003F433A"/>
    <w:rsid w:val="003F59C0"/>
    <w:rsid w:val="003F6460"/>
    <w:rsid w:val="00402534"/>
    <w:rsid w:val="0040295B"/>
    <w:rsid w:val="0040307B"/>
    <w:rsid w:val="00406CE8"/>
    <w:rsid w:val="00410670"/>
    <w:rsid w:val="0041099B"/>
    <w:rsid w:val="004117B8"/>
    <w:rsid w:val="00411A99"/>
    <w:rsid w:val="00413C46"/>
    <w:rsid w:val="004146AE"/>
    <w:rsid w:val="00417DED"/>
    <w:rsid w:val="00420017"/>
    <w:rsid w:val="004211FE"/>
    <w:rsid w:val="004219A2"/>
    <w:rsid w:val="00421E58"/>
    <w:rsid w:val="004247BB"/>
    <w:rsid w:val="004259D6"/>
    <w:rsid w:val="00427731"/>
    <w:rsid w:val="00430622"/>
    <w:rsid w:val="00435118"/>
    <w:rsid w:val="004358D2"/>
    <w:rsid w:val="00435B8E"/>
    <w:rsid w:val="00436C11"/>
    <w:rsid w:val="00437AA4"/>
    <w:rsid w:val="00437C6F"/>
    <w:rsid w:val="00437E36"/>
    <w:rsid w:val="0044085D"/>
    <w:rsid w:val="00441764"/>
    <w:rsid w:val="004436A9"/>
    <w:rsid w:val="00446684"/>
    <w:rsid w:val="00447A73"/>
    <w:rsid w:val="00447C35"/>
    <w:rsid w:val="00450CED"/>
    <w:rsid w:val="004518DD"/>
    <w:rsid w:val="00453F74"/>
    <w:rsid w:val="004604D1"/>
    <w:rsid w:val="004615A3"/>
    <w:rsid w:val="00463003"/>
    <w:rsid w:val="00467516"/>
    <w:rsid w:val="00467DB5"/>
    <w:rsid w:val="0047287A"/>
    <w:rsid w:val="00472961"/>
    <w:rsid w:val="00472A96"/>
    <w:rsid w:val="0047303A"/>
    <w:rsid w:val="00474413"/>
    <w:rsid w:val="00481E5E"/>
    <w:rsid w:val="00483B1F"/>
    <w:rsid w:val="0048552F"/>
    <w:rsid w:val="00485DE8"/>
    <w:rsid w:val="0048670C"/>
    <w:rsid w:val="0049025F"/>
    <w:rsid w:val="004911B2"/>
    <w:rsid w:val="00491263"/>
    <w:rsid w:val="004923BF"/>
    <w:rsid w:val="00493068"/>
    <w:rsid w:val="004930B7"/>
    <w:rsid w:val="004938D9"/>
    <w:rsid w:val="004939F5"/>
    <w:rsid w:val="00494C9E"/>
    <w:rsid w:val="00497915"/>
    <w:rsid w:val="004A5791"/>
    <w:rsid w:val="004A784B"/>
    <w:rsid w:val="004B1C43"/>
    <w:rsid w:val="004B4B8A"/>
    <w:rsid w:val="004B5A4E"/>
    <w:rsid w:val="004B6DCA"/>
    <w:rsid w:val="004B7D80"/>
    <w:rsid w:val="004C14F6"/>
    <w:rsid w:val="004C28EA"/>
    <w:rsid w:val="004C4631"/>
    <w:rsid w:val="004C7D99"/>
    <w:rsid w:val="004D4311"/>
    <w:rsid w:val="004D4968"/>
    <w:rsid w:val="004D6FFA"/>
    <w:rsid w:val="004E0C6F"/>
    <w:rsid w:val="004E0E48"/>
    <w:rsid w:val="004E0EF3"/>
    <w:rsid w:val="004E2DC7"/>
    <w:rsid w:val="004F065C"/>
    <w:rsid w:val="004F0D3E"/>
    <w:rsid w:val="004F132D"/>
    <w:rsid w:val="004F21B1"/>
    <w:rsid w:val="004F4397"/>
    <w:rsid w:val="004F492F"/>
    <w:rsid w:val="004F7E3B"/>
    <w:rsid w:val="004F7F15"/>
    <w:rsid w:val="00500D31"/>
    <w:rsid w:val="00500F3E"/>
    <w:rsid w:val="005011AE"/>
    <w:rsid w:val="005018F0"/>
    <w:rsid w:val="00501E30"/>
    <w:rsid w:val="005025B9"/>
    <w:rsid w:val="005047ED"/>
    <w:rsid w:val="00506B3A"/>
    <w:rsid w:val="00506D5A"/>
    <w:rsid w:val="00511AB1"/>
    <w:rsid w:val="00511BFF"/>
    <w:rsid w:val="00511EAF"/>
    <w:rsid w:val="00512EFF"/>
    <w:rsid w:val="0051339C"/>
    <w:rsid w:val="0051640D"/>
    <w:rsid w:val="00516A93"/>
    <w:rsid w:val="00520A97"/>
    <w:rsid w:val="005212B1"/>
    <w:rsid w:val="00521B0E"/>
    <w:rsid w:val="005224B0"/>
    <w:rsid w:val="00523FE7"/>
    <w:rsid w:val="00526371"/>
    <w:rsid w:val="00526987"/>
    <w:rsid w:val="00531290"/>
    <w:rsid w:val="00531A77"/>
    <w:rsid w:val="00532C53"/>
    <w:rsid w:val="0053350D"/>
    <w:rsid w:val="00534154"/>
    <w:rsid w:val="00535088"/>
    <w:rsid w:val="00535765"/>
    <w:rsid w:val="00535934"/>
    <w:rsid w:val="00536089"/>
    <w:rsid w:val="005402B5"/>
    <w:rsid w:val="00541385"/>
    <w:rsid w:val="00545446"/>
    <w:rsid w:val="005469D8"/>
    <w:rsid w:val="00547DCE"/>
    <w:rsid w:val="00550259"/>
    <w:rsid w:val="00554F28"/>
    <w:rsid w:val="00555536"/>
    <w:rsid w:val="00556A0D"/>
    <w:rsid w:val="00557D25"/>
    <w:rsid w:val="005606E4"/>
    <w:rsid w:val="00561711"/>
    <w:rsid w:val="00562B88"/>
    <w:rsid w:val="005633FB"/>
    <w:rsid w:val="005657B3"/>
    <w:rsid w:val="005663DD"/>
    <w:rsid w:val="00566D70"/>
    <w:rsid w:val="0057055A"/>
    <w:rsid w:val="0057332F"/>
    <w:rsid w:val="00573DF3"/>
    <w:rsid w:val="00574705"/>
    <w:rsid w:val="005755BF"/>
    <w:rsid w:val="00575643"/>
    <w:rsid w:val="005778F0"/>
    <w:rsid w:val="0058078B"/>
    <w:rsid w:val="00582529"/>
    <w:rsid w:val="005835C7"/>
    <w:rsid w:val="0058387A"/>
    <w:rsid w:val="00584324"/>
    <w:rsid w:val="00584A3D"/>
    <w:rsid w:val="00592246"/>
    <w:rsid w:val="00592929"/>
    <w:rsid w:val="00595456"/>
    <w:rsid w:val="005956B1"/>
    <w:rsid w:val="00597159"/>
    <w:rsid w:val="00597247"/>
    <w:rsid w:val="00597AB9"/>
    <w:rsid w:val="00597C26"/>
    <w:rsid w:val="00597C6C"/>
    <w:rsid w:val="005A371A"/>
    <w:rsid w:val="005A6CD0"/>
    <w:rsid w:val="005B68D0"/>
    <w:rsid w:val="005B724A"/>
    <w:rsid w:val="005C1520"/>
    <w:rsid w:val="005C1DCD"/>
    <w:rsid w:val="005C289E"/>
    <w:rsid w:val="005C4DD7"/>
    <w:rsid w:val="005C6343"/>
    <w:rsid w:val="005C64B7"/>
    <w:rsid w:val="005C6F21"/>
    <w:rsid w:val="005C714D"/>
    <w:rsid w:val="005C7A6C"/>
    <w:rsid w:val="005D0763"/>
    <w:rsid w:val="005D3670"/>
    <w:rsid w:val="005D3CCB"/>
    <w:rsid w:val="005D4F0E"/>
    <w:rsid w:val="005D50DE"/>
    <w:rsid w:val="005D5EEF"/>
    <w:rsid w:val="005E19E7"/>
    <w:rsid w:val="005E2FBF"/>
    <w:rsid w:val="005E2FE0"/>
    <w:rsid w:val="005E51A1"/>
    <w:rsid w:val="005E5575"/>
    <w:rsid w:val="005E7D32"/>
    <w:rsid w:val="005F05B1"/>
    <w:rsid w:val="005F1A76"/>
    <w:rsid w:val="005F1B0E"/>
    <w:rsid w:val="005F2444"/>
    <w:rsid w:val="005F4596"/>
    <w:rsid w:val="005F48D1"/>
    <w:rsid w:val="005F516C"/>
    <w:rsid w:val="005F5E94"/>
    <w:rsid w:val="005F6CAC"/>
    <w:rsid w:val="005F70CB"/>
    <w:rsid w:val="005F7BE9"/>
    <w:rsid w:val="006019AF"/>
    <w:rsid w:val="00607560"/>
    <w:rsid w:val="00611CC7"/>
    <w:rsid w:val="00612001"/>
    <w:rsid w:val="0061205D"/>
    <w:rsid w:val="006124BF"/>
    <w:rsid w:val="00614A81"/>
    <w:rsid w:val="00615EE2"/>
    <w:rsid w:val="00616FCA"/>
    <w:rsid w:val="006216B7"/>
    <w:rsid w:val="006226D3"/>
    <w:rsid w:val="0062471C"/>
    <w:rsid w:val="006255EB"/>
    <w:rsid w:val="006268E0"/>
    <w:rsid w:val="00630F02"/>
    <w:rsid w:val="00630FEF"/>
    <w:rsid w:val="0063438B"/>
    <w:rsid w:val="006351E0"/>
    <w:rsid w:val="0063640E"/>
    <w:rsid w:val="0063727D"/>
    <w:rsid w:val="00643757"/>
    <w:rsid w:val="00644917"/>
    <w:rsid w:val="00644F15"/>
    <w:rsid w:val="0064522B"/>
    <w:rsid w:val="00646647"/>
    <w:rsid w:val="00646D37"/>
    <w:rsid w:val="00650618"/>
    <w:rsid w:val="00652B6B"/>
    <w:rsid w:val="00654772"/>
    <w:rsid w:val="00655788"/>
    <w:rsid w:val="00656EC2"/>
    <w:rsid w:val="00661A85"/>
    <w:rsid w:val="00662728"/>
    <w:rsid w:val="0066294F"/>
    <w:rsid w:val="00663140"/>
    <w:rsid w:val="00663396"/>
    <w:rsid w:val="00663E80"/>
    <w:rsid w:val="0066453C"/>
    <w:rsid w:val="006652E9"/>
    <w:rsid w:val="006654E7"/>
    <w:rsid w:val="00665BCA"/>
    <w:rsid w:val="00666223"/>
    <w:rsid w:val="00666281"/>
    <w:rsid w:val="006670E6"/>
    <w:rsid w:val="00670975"/>
    <w:rsid w:val="00671C7A"/>
    <w:rsid w:val="00673487"/>
    <w:rsid w:val="00675157"/>
    <w:rsid w:val="006779AA"/>
    <w:rsid w:val="00677D73"/>
    <w:rsid w:val="00680210"/>
    <w:rsid w:val="00681E13"/>
    <w:rsid w:val="00681FF3"/>
    <w:rsid w:val="00683504"/>
    <w:rsid w:val="006851D2"/>
    <w:rsid w:val="00685273"/>
    <w:rsid w:val="0068533C"/>
    <w:rsid w:val="00686302"/>
    <w:rsid w:val="006913E0"/>
    <w:rsid w:val="00691DEC"/>
    <w:rsid w:val="00691E0C"/>
    <w:rsid w:val="006925DB"/>
    <w:rsid w:val="00693DBB"/>
    <w:rsid w:val="00694CCB"/>
    <w:rsid w:val="00695345"/>
    <w:rsid w:val="006959C6"/>
    <w:rsid w:val="00696B78"/>
    <w:rsid w:val="00697274"/>
    <w:rsid w:val="006975E7"/>
    <w:rsid w:val="006A28D6"/>
    <w:rsid w:val="006B0DEA"/>
    <w:rsid w:val="006B0FC0"/>
    <w:rsid w:val="006B2004"/>
    <w:rsid w:val="006B29C5"/>
    <w:rsid w:val="006B4C8E"/>
    <w:rsid w:val="006C060E"/>
    <w:rsid w:val="006C2D51"/>
    <w:rsid w:val="006C57D2"/>
    <w:rsid w:val="006C6D29"/>
    <w:rsid w:val="006D05D8"/>
    <w:rsid w:val="006D126F"/>
    <w:rsid w:val="006D244A"/>
    <w:rsid w:val="006D2C83"/>
    <w:rsid w:val="006D3894"/>
    <w:rsid w:val="006D4B4A"/>
    <w:rsid w:val="006D51E1"/>
    <w:rsid w:val="006D592D"/>
    <w:rsid w:val="006D6BE5"/>
    <w:rsid w:val="006E3205"/>
    <w:rsid w:val="006E4575"/>
    <w:rsid w:val="006E712F"/>
    <w:rsid w:val="006F13ED"/>
    <w:rsid w:val="006F19F9"/>
    <w:rsid w:val="006F2827"/>
    <w:rsid w:val="006F32E4"/>
    <w:rsid w:val="006F3E14"/>
    <w:rsid w:val="006F4F15"/>
    <w:rsid w:val="006F5B06"/>
    <w:rsid w:val="006F637C"/>
    <w:rsid w:val="006F6F75"/>
    <w:rsid w:val="006F73E6"/>
    <w:rsid w:val="00701A71"/>
    <w:rsid w:val="00702458"/>
    <w:rsid w:val="0070561E"/>
    <w:rsid w:val="00706447"/>
    <w:rsid w:val="00706C5F"/>
    <w:rsid w:val="0071049E"/>
    <w:rsid w:val="00710D7A"/>
    <w:rsid w:val="0071468C"/>
    <w:rsid w:val="007153B1"/>
    <w:rsid w:val="00720127"/>
    <w:rsid w:val="00720479"/>
    <w:rsid w:val="007204E6"/>
    <w:rsid w:val="007214D8"/>
    <w:rsid w:val="00722E6C"/>
    <w:rsid w:val="007237DB"/>
    <w:rsid w:val="0072562A"/>
    <w:rsid w:val="00726273"/>
    <w:rsid w:val="0073005F"/>
    <w:rsid w:val="007301D5"/>
    <w:rsid w:val="00730862"/>
    <w:rsid w:val="00731326"/>
    <w:rsid w:val="007335CD"/>
    <w:rsid w:val="007339C8"/>
    <w:rsid w:val="0073409F"/>
    <w:rsid w:val="00736339"/>
    <w:rsid w:val="007364CF"/>
    <w:rsid w:val="0073798E"/>
    <w:rsid w:val="00740536"/>
    <w:rsid w:val="00741877"/>
    <w:rsid w:val="00741DA1"/>
    <w:rsid w:val="00741FC4"/>
    <w:rsid w:val="00744244"/>
    <w:rsid w:val="00744A9A"/>
    <w:rsid w:val="00747D3A"/>
    <w:rsid w:val="0075021E"/>
    <w:rsid w:val="007505A5"/>
    <w:rsid w:val="00751BBC"/>
    <w:rsid w:val="007523E7"/>
    <w:rsid w:val="00752DD7"/>
    <w:rsid w:val="00756B6B"/>
    <w:rsid w:val="00756C43"/>
    <w:rsid w:val="00760C7B"/>
    <w:rsid w:val="00762523"/>
    <w:rsid w:val="0076306C"/>
    <w:rsid w:val="007631B6"/>
    <w:rsid w:val="00766139"/>
    <w:rsid w:val="00767248"/>
    <w:rsid w:val="00767940"/>
    <w:rsid w:val="00767CA4"/>
    <w:rsid w:val="0077177B"/>
    <w:rsid w:val="00772C33"/>
    <w:rsid w:val="00773BA8"/>
    <w:rsid w:val="00774904"/>
    <w:rsid w:val="00777EF0"/>
    <w:rsid w:val="007827F9"/>
    <w:rsid w:val="00790735"/>
    <w:rsid w:val="00791DCA"/>
    <w:rsid w:val="007922B1"/>
    <w:rsid w:val="00793FA2"/>
    <w:rsid w:val="007942D9"/>
    <w:rsid w:val="00796F4B"/>
    <w:rsid w:val="007A4381"/>
    <w:rsid w:val="007A477C"/>
    <w:rsid w:val="007A520E"/>
    <w:rsid w:val="007A73CE"/>
    <w:rsid w:val="007B1F81"/>
    <w:rsid w:val="007B6F43"/>
    <w:rsid w:val="007B7A21"/>
    <w:rsid w:val="007C1461"/>
    <w:rsid w:val="007C3B0C"/>
    <w:rsid w:val="007D07EE"/>
    <w:rsid w:val="007D0C9F"/>
    <w:rsid w:val="007D121E"/>
    <w:rsid w:val="007D557B"/>
    <w:rsid w:val="007D6C22"/>
    <w:rsid w:val="007E0180"/>
    <w:rsid w:val="007E3AC7"/>
    <w:rsid w:val="007E447A"/>
    <w:rsid w:val="007E5EA3"/>
    <w:rsid w:val="007E623B"/>
    <w:rsid w:val="007F1748"/>
    <w:rsid w:val="007F1B73"/>
    <w:rsid w:val="007F2C85"/>
    <w:rsid w:val="007F2E25"/>
    <w:rsid w:val="007F3532"/>
    <w:rsid w:val="007F41E3"/>
    <w:rsid w:val="007F68AD"/>
    <w:rsid w:val="007F6A59"/>
    <w:rsid w:val="007F7D3B"/>
    <w:rsid w:val="00801052"/>
    <w:rsid w:val="008054D3"/>
    <w:rsid w:val="008061CF"/>
    <w:rsid w:val="008101BD"/>
    <w:rsid w:val="00813C19"/>
    <w:rsid w:val="00814657"/>
    <w:rsid w:val="0081595D"/>
    <w:rsid w:val="008174EB"/>
    <w:rsid w:val="0082061A"/>
    <w:rsid w:val="00820CB2"/>
    <w:rsid w:val="00823071"/>
    <w:rsid w:val="008245EF"/>
    <w:rsid w:val="0082518B"/>
    <w:rsid w:val="008332FF"/>
    <w:rsid w:val="008344FE"/>
    <w:rsid w:val="00840039"/>
    <w:rsid w:val="00841B37"/>
    <w:rsid w:val="008435B8"/>
    <w:rsid w:val="008452D1"/>
    <w:rsid w:val="00846D46"/>
    <w:rsid w:val="008512A2"/>
    <w:rsid w:val="00851ABE"/>
    <w:rsid w:val="00853EDA"/>
    <w:rsid w:val="008547B5"/>
    <w:rsid w:val="008579BC"/>
    <w:rsid w:val="00860403"/>
    <w:rsid w:val="008613F7"/>
    <w:rsid w:val="0086153D"/>
    <w:rsid w:val="0086208C"/>
    <w:rsid w:val="00863523"/>
    <w:rsid w:val="00866C0F"/>
    <w:rsid w:val="0086724D"/>
    <w:rsid w:val="008677BC"/>
    <w:rsid w:val="00867894"/>
    <w:rsid w:val="00870C62"/>
    <w:rsid w:val="00876012"/>
    <w:rsid w:val="00877FDC"/>
    <w:rsid w:val="00880F67"/>
    <w:rsid w:val="008837FD"/>
    <w:rsid w:val="00883B3E"/>
    <w:rsid w:val="00885E5B"/>
    <w:rsid w:val="0088616C"/>
    <w:rsid w:val="0089173D"/>
    <w:rsid w:val="00893DFD"/>
    <w:rsid w:val="008945B8"/>
    <w:rsid w:val="00894E29"/>
    <w:rsid w:val="00894F30"/>
    <w:rsid w:val="008A04C1"/>
    <w:rsid w:val="008A14D1"/>
    <w:rsid w:val="008A1ECA"/>
    <w:rsid w:val="008A57EC"/>
    <w:rsid w:val="008B02BD"/>
    <w:rsid w:val="008B0F00"/>
    <w:rsid w:val="008B24E2"/>
    <w:rsid w:val="008B4B1E"/>
    <w:rsid w:val="008B50B9"/>
    <w:rsid w:val="008B5E92"/>
    <w:rsid w:val="008B6349"/>
    <w:rsid w:val="008B7C94"/>
    <w:rsid w:val="008B7D8E"/>
    <w:rsid w:val="008C3A0C"/>
    <w:rsid w:val="008C55A0"/>
    <w:rsid w:val="008C56E4"/>
    <w:rsid w:val="008C6502"/>
    <w:rsid w:val="008C709B"/>
    <w:rsid w:val="008C73E2"/>
    <w:rsid w:val="008D0068"/>
    <w:rsid w:val="008D0AC6"/>
    <w:rsid w:val="008D10C1"/>
    <w:rsid w:val="008D2C89"/>
    <w:rsid w:val="008D376C"/>
    <w:rsid w:val="008D3CF5"/>
    <w:rsid w:val="008D68CA"/>
    <w:rsid w:val="008E0DEF"/>
    <w:rsid w:val="008F17E5"/>
    <w:rsid w:val="008F360E"/>
    <w:rsid w:val="008F60FA"/>
    <w:rsid w:val="008F6CD3"/>
    <w:rsid w:val="008F78D4"/>
    <w:rsid w:val="00901737"/>
    <w:rsid w:val="0090694A"/>
    <w:rsid w:val="0090698E"/>
    <w:rsid w:val="00907D6F"/>
    <w:rsid w:val="00910339"/>
    <w:rsid w:val="009131BB"/>
    <w:rsid w:val="00914772"/>
    <w:rsid w:val="00915BF3"/>
    <w:rsid w:val="009162C0"/>
    <w:rsid w:val="00922887"/>
    <w:rsid w:val="00923C98"/>
    <w:rsid w:val="00924616"/>
    <w:rsid w:val="0092614F"/>
    <w:rsid w:val="00930171"/>
    <w:rsid w:val="00933908"/>
    <w:rsid w:val="00935BB6"/>
    <w:rsid w:val="00937D5F"/>
    <w:rsid w:val="009504B1"/>
    <w:rsid w:val="00952C9D"/>
    <w:rsid w:val="00961FCF"/>
    <w:rsid w:val="009622CD"/>
    <w:rsid w:val="009629A4"/>
    <w:rsid w:val="009657AC"/>
    <w:rsid w:val="0097023B"/>
    <w:rsid w:val="00972C84"/>
    <w:rsid w:val="00980046"/>
    <w:rsid w:val="009801E2"/>
    <w:rsid w:val="009806E9"/>
    <w:rsid w:val="009813F3"/>
    <w:rsid w:val="00981615"/>
    <w:rsid w:val="0098169D"/>
    <w:rsid w:val="00983FC8"/>
    <w:rsid w:val="00984CCC"/>
    <w:rsid w:val="00987770"/>
    <w:rsid w:val="00991023"/>
    <w:rsid w:val="00991CE2"/>
    <w:rsid w:val="0099301E"/>
    <w:rsid w:val="009936B2"/>
    <w:rsid w:val="009938FB"/>
    <w:rsid w:val="00994934"/>
    <w:rsid w:val="00994C86"/>
    <w:rsid w:val="009971F3"/>
    <w:rsid w:val="009A03B4"/>
    <w:rsid w:val="009A1777"/>
    <w:rsid w:val="009A308F"/>
    <w:rsid w:val="009A3599"/>
    <w:rsid w:val="009A3AD0"/>
    <w:rsid w:val="009A67CD"/>
    <w:rsid w:val="009A791B"/>
    <w:rsid w:val="009A7C5E"/>
    <w:rsid w:val="009B0AD9"/>
    <w:rsid w:val="009B1CC6"/>
    <w:rsid w:val="009B3B75"/>
    <w:rsid w:val="009B484C"/>
    <w:rsid w:val="009B4C50"/>
    <w:rsid w:val="009B6D63"/>
    <w:rsid w:val="009B77D7"/>
    <w:rsid w:val="009C09B3"/>
    <w:rsid w:val="009C0C71"/>
    <w:rsid w:val="009C197B"/>
    <w:rsid w:val="009C38E0"/>
    <w:rsid w:val="009C454F"/>
    <w:rsid w:val="009C5707"/>
    <w:rsid w:val="009C5E72"/>
    <w:rsid w:val="009D36D9"/>
    <w:rsid w:val="009D5780"/>
    <w:rsid w:val="009E29A5"/>
    <w:rsid w:val="009E38EE"/>
    <w:rsid w:val="009E76A7"/>
    <w:rsid w:val="009F13DC"/>
    <w:rsid w:val="009F2B7F"/>
    <w:rsid w:val="009F6E6F"/>
    <w:rsid w:val="009F781A"/>
    <w:rsid w:val="009F7DBD"/>
    <w:rsid w:val="00A00F06"/>
    <w:rsid w:val="00A01199"/>
    <w:rsid w:val="00A01AB1"/>
    <w:rsid w:val="00A02194"/>
    <w:rsid w:val="00A03284"/>
    <w:rsid w:val="00A0352D"/>
    <w:rsid w:val="00A03869"/>
    <w:rsid w:val="00A03BC3"/>
    <w:rsid w:val="00A05A11"/>
    <w:rsid w:val="00A06936"/>
    <w:rsid w:val="00A10C68"/>
    <w:rsid w:val="00A1183D"/>
    <w:rsid w:val="00A124D3"/>
    <w:rsid w:val="00A12A5B"/>
    <w:rsid w:val="00A150C7"/>
    <w:rsid w:val="00A153F8"/>
    <w:rsid w:val="00A15EC6"/>
    <w:rsid w:val="00A20450"/>
    <w:rsid w:val="00A2454D"/>
    <w:rsid w:val="00A24CEF"/>
    <w:rsid w:val="00A27585"/>
    <w:rsid w:val="00A337DA"/>
    <w:rsid w:val="00A33E01"/>
    <w:rsid w:val="00A4027E"/>
    <w:rsid w:val="00A41631"/>
    <w:rsid w:val="00A447B4"/>
    <w:rsid w:val="00A471E1"/>
    <w:rsid w:val="00A5072A"/>
    <w:rsid w:val="00A51B0D"/>
    <w:rsid w:val="00A51D10"/>
    <w:rsid w:val="00A56A21"/>
    <w:rsid w:val="00A56A47"/>
    <w:rsid w:val="00A56C6D"/>
    <w:rsid w:val="00A65E78"/>
    <w:rsid w:val="00A67517"/>
    <w:rsid w:val="00A721B8"/>
    <w:rsid w:val="00A7317D"/>
    <w:rsid w:val="00A73327"/>
    <w:rsid w:val="00A737C3"/>
    <w:rsid w:val="00A73B35"/>
    <w:rsid w:val="00A801EB"/>
    <w:rsid w:val="00A81DBE"/>
    <w:rsid w:val="00A8485B"/>
    <w:rsid w:val="00A867B5"/>
    <w:rsid w:val="00A91117"/>
    <w:rsid w:val="00A916E9"/>
    <w:rsid w:val="00A93198"/>
    <w:rsid w:val="00A973DE"/>
    <w:rsid w:val="00A97403"/>
    <w:rsid w:val="00A97823"/>
    <w:rsid w:val="00A97AA4"/>
    <w:rsid w:val="00AA044A"/>
    <w:rsid w:val="00AA08AD"/>
    <w:rsid w:val="00AA2AC6"/>
    <w:rsid w:val="00AA2DE7"/>
    <w:rsid w:val="00AA3F8E"/>
    <w:rsid w:val="00AA568E"/>
    <w:rsid w:val="00AA6954"/>
    <w:rsid w:val="00AA6E2C"/>
    <w:rsid w:val="00AB12F3"/>
    <w:rsid w:val="00AB2E11"/>
    <w:rsid w:val="00AB31D6"/>
    <w:rsid w:val="00AB495D"/>
    <w:rsid w:val="00AB576E"/>
    <w:rsid w:val="00AB5E6F"/>
    <w:rsid w:val="00AB5EFE"/>
    <w:rsid w:val="00AB68BF"/>
    <w:rsid w:val="00AB7233"/>
    <w:rsid w:val="00AB78C4"/>
    <w:rsid w:val="00AC04F9"/>
    <w:rsid w:val="00AC113D"/>
    <w:rsid w:val="00AC598C"/>
    <w:rsid w:val="00AC6E5A"/>
    <w:rsid w:val="00AD2F29"/>
    <w:rsid w:val="00AD3546"/>
    <w:rsid w:val="00AD4CBA"/>
    <w:rsid w:val="00AD63B8"/>
    <w:rsid w:val="00AD6EF1"/>
    <w:rsid w:val="00AD75DE"/>
    <w:rsid w:val="00AE0232"/>
    <w:rsid w:val="00AE4A75"/>
    <w:rsid w:val="00AE6F8C"/>
    <w:rsid w:val="00AE725B"/>
    <w:rsid w:val="00AF196A"/>
    <w:rsid w:val="00AF20D1"/>
    <w:rsid w:val="00AF3CD5"/>
    <w:rsid w:val="00AF4666"/>
    <w:rsid w:val="00AF6F2F"/>
    <w:rsid w:val="00AF7185"/>
    <w:rsid w:val="00AF79D6"/>
    <w:rsid w:val="00AF7D72"/>
    <w:rsid w:val="00B007B9"/>
    <w:rsid w:val="00B00CAC"/>
    <w:rsid w:val="00B027DD"/>
    <w:rsid w:val="00B02969"/>
    <w:rsid w:val="00B05E13"/>
    <w:rsid w:val="00B06C83"/>
    <w:rsid w:val="00B071EE"/>
    <w:rsid w:val="00B1000A"/>
    <w:rsid w:val="00B1099E"/>
    <w:rsid w:val="00B10C27"/>
    <w:rsid w:val="00B10F1A"/>
    <w:rsid w:val="00B11FA4"/>
    <w:rsid w:val="00B1548C"/>
    <w:rsid w:val="00B15D97"/>
    <w:rsid w:val="00B15FF6"/>
    <w:rsid w:val="00B16D42"/>
    <w:rsid w:val="00B1767D"/>
    <w:rsid w:val="00B17CDC"/>
    <w:rsid w:val="00B201C1"/>
    <w:rsid w:val="00B2193C"/>
    <w:rsid w:val="00B21FD1"/>
    <w:rsid w:val="00B22204"/>
    <w:rsid w:val="00B23F55"/>
    <w:rsid w:val="00B24804"/>
    <w:rsid w:val="00B251B3"/>
    <w:rsid w:val="00B27A99"/>
    <w:rsid w:val="00B300F2"/>
    <w:rsid w:val="00B3050F"/>
    <w:rsid w:val="00B33163"/>
    <w:rsid w:val="00B345EC"/>
    <w:rsid w:val="00B369E2"/>
    <w:rsid w:val="00B36EAC"/>
    <w:rsid w:val="00B36FB6"/>
    <w:rsid w:val="00B40600"/>
    <w:rsid w:val="00B40D01"/>
    <w:rsid w:val="00B43738"/>
    <w:rsid w:val="00B50D22"/>
    <w:rsid w:val="00B51DD2"/>
    <w:rsid w:val="00B541B4"/>
    <w:rsid w:val="00B56128"/>
    <w:rsid w:val="00B5738E"/>
    <w:rsid w:val="00B603E2"/>
    <w:rsid w:val="00B61662"/>
    <w:rsid w:val="00B61BC8"/>
    <w:rsid w:val="00B62B54"/>
    <w:rsid w:val="00B67487"/>
    <w:rsid w:val="00B70FE5"/>
    <w:rsid w:val="00B71AA7"/>
    <w:rsid w:val="00B75B55"/>
    <w:rsid w:val="00B77B2A"/>
    <w:rsid w:val="00B77F94"/>
    <w:rsid w:val="00B80A7D"/>
    <w:rsid w:val="00B8110E"/>
    <w:rsid w:val="00B83065"/>
    <w:rsid w:val="00B8366A"/>
    <w:rsid w:val="00B846F4"/>
    <w:rsid w:val="00B91A5D"/>
    <w:rsid w:val="00B92BEF"/>
    <w:rsid w:val="00B93500"/>
    <w:rsid w:val="00B94553"/>
    <w:rsid w:val="00B957CE"/>
    <w:rsid w:val="00B97ABB"/>
    <w:rsid w:val="00BA1C54"/>
    <w:rsid w:val="00BA1F9D"/>
    <w:rsid w:val="00BA204A"/>
    <w:rsid w:val="00BA2A2C"/>
    <w:rsid w:val="00BA31BD"/>
    <w:rsid w:val="00BA602C"/>
    <w:rsid w:val="00BA6C97"/>
    <w:rsid w:val="00BA77BE"/>
    <w:rsid w:val="00BB192E"/>
    <w:rsid w:val="00BB1E7A"/>
    <w:rsid w:val="00BB3C05"/>
    <w:rsid w:val="00BC27BB"/>
    <w:rsid w:val="00BC5204"/>
    <w:rsid w:val="00BC63EA"/>
    <w:rsid w:val="00BD0E74"/>
    <w:rsid w:val="00BD28B1"/>
    <w:rsid w:val="00BD4331"/>
    <w:rsid w:val="00BD532F"/>
    <w:rsid w:val="00BD5483"/>
    <w:rsid w:val="00BD7121"/>
    <w:rsid w:val="00BD7621"/>
    <w:rsid w:val="00BE0BD7"/>
    <w:rsid w:val="00BE1E2C"/>
    <w:rsid w:val="00BE35E9"/>
    <w:rsid w:val="00BE3C82"/>
    <w:rsid w:val="00BE4A07"/>
    <w:rsid w:val="00BE78AB"/>
    <w:rsid w:val="00BF12A4"/>
    <w:rsid w:val="00BF1AF1"/>
    <w:rsid w:val="00BF2373"/>
    <w:rsid w:val="00BF2D9E"/>
    <w:rsid w:val="00BF4D83"/>
    <w:rsid w:val="00BF4EA8"/>
    <w:rsid w:val="00BF557B"/>
    <w:rsid w:val="00BF634E"/>
    <w:rsid w:val="00BF641E"/>
    <w:rsid w:val="00C005D1"/>
    <w:rsid w:val="00C00669"/>
    <w:rsid w:val="00C0372A"/>
    <w:rsid w:val="00C050FD"/>
    <w:rsid w:val="00C05192"/>
    <w:rsid w:val="00C056F3"/>
    <w:rsid w:val="00C0603F"/>
    <w:rsid w:val="00C0640C"/>
    <w:rsid w:val="00C0668A"/>
    <w:rsid w:val="00C072D0"/>
    <w:rsid w:val="00C10062"/>
    <w:rsid w:val="00C11D90"/>
    <w:rsid w:val="00C14150"/>
    <w:rsid w:val="00C1469A"/>
    <w:rsid w:val="00C15166"/>
    <w:rsid w:val="00C164F9"/>
    <w:rsid w:val="00C167FF"/>
    <w:rsid w:val="00C170C1"/>
    <w:rsid w:val="00C2044A"/>
    <w:rsid w:val="00C21920"/>
    <w:rsid w:val="00C2374B"/>
    <w:rsid w:val="00C24A75"/>
    <w:rsid w:val="00C25E64"/>
    <w:rsid w:val="00C27179"/>
    <w:rsid w:val="00C33156"/>
    <w:rsid w:val="00C33B36"/>
    <w:rsid w:val="00C407BB"/>
    <w:rsid w:val="00C42343"/>
    <w:rsid w:val="00C4554F"/>
    <w:rsid w:val="00C5503B"/>
    <w:rsid w:val="00C5557F"/>
    <w:rsid w:val="00C56031"/>
    <w:rsid w:val="00C562E5"/>
    <w:rsid w:val="00C61354"/>
    <w:rsid w:val="00C61565"/>
    <w:rsid w:val="00C6290F"/>
    <w:rsid w:val="00C62A09"/>
    <w:rsid w:val="00C65FA0"/>
    <w:rsid w:val="00C660D3"/>
    <w:rsid w:val="00C663F8"/>
    <w:rsid w:val="00C67AFE"/>
    <w:rsid w:val="00C719A0"/>
    <w:rsid w:val="00C721ED"/>
    <w:rsid w:val="00C74A9A"/>
    <w:rsid w:val="00C83801"/>
    <w:rsid w:val="00C8502F"/>
    <w:rsid w:val="00C93E25"/>
    <w:rsid w:val="00CA1A79"/>
    <w:rsid w:val="00CA5766"/>
    <w:rsid w:val="00CA6EEA"/>
    <w:rsid w:val="00CA79E9"/>
    <w:rsid w:val="00CB0629"/>
    <w:rsid w:val="00CB2DFB"/>
    <w:rsid w:val="00CB4A8B"/>
    <w:rsid w:val="00CB54D0"/>
    <w:rsid w:val="00CC20E8"/>
    <w:rsid w:val="00CC3A88"/>
    <w:rsid w:val="00CC49F1"/>
    <w:rsid w:val="00CC6F6F"/>
    <w:rsid w:val="00CD532B"/>
    <w:rsid w:val="00CD57E6"/>
    <w:rsid w:val="00CD6CDD"/>
    <w:rsid w:val="00CE0D68"/>
    <w:rsid w:val="00CE66CD"/>
    <w:rsid w:val="00CE68A9"/>
    <w:rsid w:val="00CF18ED"/>
    <w:rsid w:val="00CF1B7F"/>
    <w:rsid w:val="00CF2239"/>
    <w:rsid w:val="00CF3255"/>
    <w:rsid w:val="00CF5613"/>
    <w:rsid w:val="00CF7276"/>
    <w:rsid w:val="00CF7408"/>
    <w:rsid w:val="00D01A25"/>
    <w:rsid w:val="00D022E2"/>
    <w:rsid w:val="00D04112"/>
    <w:rsid w:val="00D110D6"/>
    <w:rsid w:val="00D123E4"/>
    <w:rsid w:val="00D137E0"/>
    <w:rsid w:val="00D14B90"/>
    <w:rsid w:val="00D15C8A"/>
    <w:rsid w:val="00D17E2E"/>
    <w:rsid w:val="00D200BA"/>
    <w:rsid w:val="00D2304F"/>
    <w:rsid w:val="00D2316C"/>
    <w:rsid w:val="00D24EA9"/>
    <w:rsid w:val="00D265A5"/>
    <w:rsid w:val="00D27893"/>
    <w:rsid w:val="00D30DF3"/>
    <w:rsid w:val="00D31BC0"/>
    <w:rsid w:val="00D31D14"/>
    <w:rsid w:val="00D36510"/>
    <w:rsid w:val="00D36ADF"/>
    <w:rsid w:val="00D37298"/>
    <w:rsid w:val="00D417E1"/>
    <w:rsid w:val="00D4202E"/>
    <w:rsid w:val="00D4376F"/>
    <w:rsid w:val="00D450F7"/>
    <w:rsid w:val="00D463E6"/>
    <w:rsid w:val="00D4767B"/>
    <w:rsid w:val="00D50CC0"/>
    <w:rsid w:val="00D50EC7"/>
    <w:rsid w:val="00D5155E"/>
    <w:rsid w:val="00D56116"/>
    <w:rsid w:val="00D561AE"/>
    <w:rsid w:val="00D5782F"/>
    <w:rsid w:val="00D61453"/>
    <w:rsid w:val="00D622A2"/>
    <w:rsid w:val="00D62864"/>
    <w:rsid w:val="00D62C13"/>
    <w:rsid w:val="00D62F7B"/>
    <w:rsid w:val="00D719FC"/>
    <w:rsid w:val="00D72855"/>
    <w:rsid w:val="00D76785"/>
    <w:rsid w:val="00D773BE"/>
    <w:rsid w:val="00D81FAE"/>
    <w:rsid w:val="00D827F1"/>
    <w:rsid w:val="00D841B9"/>
    <w:rsid w:val="00D84CD2"/>
    <w:rsid w:val="00D865A3"/>
    <w:rsid w:val="00D907B6"/>
    <w:rsid w:val="00D91667"/>
    <w:rsid w:val="00D92F03"/>
    <w:rsid w:val="00D95091"/>
    <w:rsid w:val="00D97F28"/>
    <w:rsid w:val="00DA115B"/>
    <w:rsid w:val="00DA120B"/>
    <w:rsid w:val="00DA50F0"/>
    <w:rsid w:val="00DA6614"/>
    <w:rsid w:val="00DA77FC"/>
    <w:rsid w:val="00DB2BF5"/>
    <w:rsid w:val="00DB2D21"/>
    <w:rsid w:val="00DB599E"/>
    <w:rsid w:val="00DB6046"/>
    <w:rsid w:val="00DB68B8"/>
    <w:rsid w:val="00DB7797"/>
    <w:rsid w:val="00DB7E3A"/>
    <w:rsid w:val="00DC021A"/>
    <w:rsid w:val="00DC09D4"/>
    <w:rsid w:val="00DC0E3A"/>
    <w:rsid w:val="00DC33DF"/>
    <w:rsid w:val="00DD07E3"/>
    <w:rsid w:val="00DD18D6"/>
    <w:rsid w:val="00DD520A"/>
    <w:rsid w:val="00DD60E6"/>
    <w:rsid w:val="00DD60FB"/>
    <w:rsid w:val="00DD6775"/>
    <w:rsid w:val="00DD7356"/>
    <w:rsid w:val="00DD7F12"/>
    <w:rsid w:val="00DE09D4"/>
    <w:rsid w:val="00DE1D96"/>
    <w:rsid w:val="00DE6342"/>
    <w:rsid w:val="00DE7866"/>
    <w:rsid w:val="00DF061D"/>
    <w:rsid w:val="00DF0E65"/>
    <w:rsid w:val="00DF0F1B"/>
    <w:rsid w:val="00DF369A"/>
    <w:rsid w:val="00DF3AE3"/>
    <w:rsid w:val="00DF4373"/>
    <w:rsid w:val="00DF4E28"/>
    <w:rsid w:val="00DF5613"/>
    <w:rsid w:val="00DF6AB1"/>
    <w:rsid w:val="00E007DB"/>
    <w:rsid w:val="00E0182A"/>
    <w:rsid w:val="00E02125"/>
    <w:rsid w:val="00E02374"/>
    <w:rsid w:val="00E0316C"/>
    <w:rsid w:val="00E03E7E"/>
    <w:rsid w:val="00E068EF"/>
    <w:rsid w:val="00E10386"/>
    <w:rsid w:val="00E13CC7"/>
    <w:rsid w:val="00E157B3"/>
    <w:rsid w:val="00E162F8"/>
    <w:rsid w:val="00E16AB6"/>
    <w:rsid w:val="00E209C0"/>
    <w:rsid w:val="00E213E6"/>
    <w:rsid w:val="00E2208C"/>
    <w:rsid w:val="00E2260F"/>
    <w:rsid w:val="00E22752"/>
    <w:rsid w:val="00E23C6C"/>
    <w:rsid w:val="00E26D32"/>
    <w:rsid w:val="00E27A18"/>
    <w:rsid w:val="00E317D8"/>
    <w:rsid w:val="00E36887"/>
    <w:rsid w:val="00E36E0E"/>
    <w:rsid w:val="00E42BD0"/>
    <w:rsid w:val="00E451FA"/>
    <w:rsid w:val="00E45E5D"/>
    <w:rsid w:val="00E4792F"/>
    <w:rsid w:val="00E53780"/>
    <w:rsid w:val="00E567BA"/>
    <w:rsid w:val="00E57765"/>
    <w:rsid w:val="00E57879"/>
    <w:rsid w:val="00E65625"/>
    <w:rsid w:val="00E66E29"/>
    <w:rsid w:val="00E706B4"/>
    <w:rsid w:val="00E741E7"/>
    <w:rsid w:val="00E82E75"/>
    <w:rsid w:val="00E83370"/>
    <w:rsid w:val="00E83B87"/>
    <w:rsid w:val="00E872FC"/>
    <w:rsid w:val="00E879D8"/>
    <w:rsid w:val="00E9004F"/>
    <w:rsid w:val="00E93502"/>
    <w:rsid w:val="00E935D2"/>
    <w:rsid w:val="00E97782"/>
    <w:rsid w:val="00E9784E"/>
    <w:rsid w:val="00EA4E96"/>
    <w:rsid w:val="00EA54B0"/>
    <w:rsid w:val="00EA6862"/>
    <w:rsid w:val="00EA6915"/>
    <w:rsid w:val="00EA69E2"/>
    <w:rsid w:val="00EB0749"/>
    <w:rsid w:val="00EB098E"/>
    <w:rsid w:val="00EB165D"/>
    <w:rsid w:val="00EB2D43"/>
    <w:rsid w:val="00EB6874"/>
    <w:rsid w:val="00EC068F"/>
    <w:rsid w:val="00EC1F26"/>
    <w:rsid w:val="00EC3594"/>
    <w:rsid w:val="00EC43ED"/>
    <w:rsid w:val="00ED071D"/>
    <w:rsid w:val="00ED2770"/>
    <w:rsid w:val="00ED2E67"/>
    <w:rsid w:val="00ED323C"/>
    <w:rsid w:val="00ED39B9"/>
    <w:rsid w:val="00ED6ED9"/>
    <w:rsid w:val="00EE15AD"/>
    <w:rsid w:val="00EE2DAF"/>
    <w:rsid w:val="00EE37CB"/>
    <w:rsid w:val="00EE4CB0"/>
    <w:rsid w:val="00EE6CC7"/>
    <w:rsid w:val="00EF443F"/>
    <w:rsid w:val="00EF5925"/>
    <w:rsid w:val="00EF596C"/>
    <w:rsid w:val="00F00DDC"/>
    <w:rsid w:val="00F0111B"/>
    <w:rsid w:val="00F015DA"/>
    <w:rsid w:val="00F01C89"/>
    <w:rsid w:val="00F04D7F"/>
    <w:rsid w:val="00F07E4C"/>
    <w:rsid w:val="00F10511"/>
    <w:rsid w:val="00F10D90"/>
    <w:rsid w:val="00F14DA5"/>
    <w:rsid w:val="00F203CE"/>
    <w:rsid w:val="00F2058C"/>
    <w:rsid w:val="00F210F8"/>
    <w:rsid w:val="00F223A9"/>
    <w:rsid w:val="00F2688A"/>
    <w:rsid w:val="00F30B65"/>
    <w:rsid w:val="00F370EA"/>
    <w:rsid w:val="00F37FEF"/>
    <w:rsid w:val="00F42CBE"/>
    <w:rsid w:val="00F43576"/>
    <w:rsid w:val="00F45CD0"/>
    <w:rsid w:val="00F50C85"/>
    <w:rsid w:val="00F532E9"/>
    <w:rsid w:val="00F53B62"/>
    <w:rsid w:val="00F54DE7"/>
    <w:rsid w:val="00F560BF"/>
    <w:rsid w:val="00F601D9"/>
    <w:rsid w:val="00F606B6"/>
    <w:rsid w:val="00F60D9D"/>
    <w:rsid w:val="00F6386C"/>
    <w:rsid w:val="00F67566"/>
    <w:rsid w:val="00F70467"/>
    <w:rsid w:val="00F707BE"/>
    <w:rsid w:val="00F70B30"/>
    <w:rsid w:val="00F717C7"/>
    <w:rsid w:val="00F728C4"/>
    <w:rsid w:val="00F74F50"/>
    <w:rsid w:val="00F77056"/>
    <w:rsid w:val="00F80912"/>
    <w:rsid w:val="00F82CEA"/>
    <w:rsid w:val="00F838CD"/>
    <w:rsid w:val="00F85318"/>
    <w:rsid w:val="00F91D1A"/>
    <w:rsid w:val="00F92007"/>
    <w:rsid w:val="00FA0D9A"/>
    <w:rsid w:val="00FA46BA"/>
    <w:rsid w:val="00FA6263"/>
    <w:rsid w:val="00FB02BB"/>
    <w:rsid w:val="00FB1905"/>
    <w:rsid w:val="00FB193E"/>
    <w:rsid w:val="00FB3004"/>
    <w:rsid w:val="00FB53FD"/>
    <w:rsid w:val="00FB7C67"/>
    <w:rsid w:val="00FC0C37"/>
    <w:rsid w:val="00FC1A49"/>
    <w:rsid w:val="00FC1F53"/>
    <w:rsid w:val="00FC32B0"/>
    <w:rsid w:val="00FC37BD"/>
    <w:rsid w:val="00FC3EAF"/>
    <w:rsid w:val="00FC75E4"/>
    <w:rsid w:val="00FD0098"/>
    <w:rsid w:val="00FD0350"/>
    <w:rsid w:val="00FD2050"/>
    <w:rsid w:val="00FD21AB"/>
    <w:rsid w:val="00FD446B"/>
    <w:rsid w:val="00FD75D3"/>
    <w:rsid w:val="00FD7633"/>
    <w:rsid w:val="00FE07BE"/>
    <w:rsid w:val="00FE0AF8"/>
    <w:rsid w:val="00FE32E2"/>
    <w:rsid w:val="00FE4162"/>
    <w:rsid w:val="00FE4E7B"/>
    <w:rsid w:val="00FE5067"/>
    <w:rsid w:val="00FE5A68"/>
    <w:rsid w:val="00FF0454"/>
    <w:rsid w:val="00FF0736"/>
    <w:rsid w:val="00FF38AA"/>
    <w:rsid w:val="00FF5C56"/>
    <w:rsid w:val="00FF5C59"/>
    <w:rsid w:val="00FF5E96"/>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d8d8d8" stroke="f">
      <v:fill color="#d8d8d8" on="f"/>
      <v:stroke on="f"/>
      <v:textbox inset="5.85pt,.7pt,5.85pt,.7pt"/>
      <o:colormru v:ext="edit" colors="#ff9"/>
    </o:shapedefaults>
    <o:shapelayout v:ext="edit">
      <o:idmap v:ext="edit" data="1"/>
    </o:shapelayout>
  </w:shapeDefaults>
  <w:decimalSymbol w:val="."/>
  <w:listSeparator w:val=","/>
  <w14:docId w14:val="56C6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E"/>
    <w:pPr>
      <w:widowControl w:val="0"/>
      <w:jc w:val="both"/>
    </w:pPr>
    <w:rPr>
      <w:rFonts w:ascii="BIZ UD明朝 Medium" w:eastAsia="BIZ UD明朝 Medium"/>
      <w:kern w:val="2"/>
      <w:sz w:val="21"/>
      <w:szCs w:val="22"/>
    </w:rPr>
  </w:style>
  <w:style w:type="paragraph" w:styleId="1">
    <w:name w:val="heading 1"/>
    <w:aliases w:val="user1"/>
    <w:basedOn w:val="a"/>
    <w:next w:val="a"/>
    <w:link w:val="10"/>
    <w:autoRedefine/>
    <w:qFormat/>
    <w:rsid w:val="002D2CA4"/>
    <w:pPr>
      <w:keepNext/>
      <w:numPr>
        <w:numId w:val="1"/>
      </w:numPr>
      <w:outlineLvl w:val="0"/>
    </w:pPr>
    <w:rPr>
      <w:rFonts w:ascii="HGP創英角ｺﾞｼｯｸUB" w:eastAsia="HGP創英角ｺﾞｼｯｸUB" w:hAnsi="HGP創英角ｺﾞｼｯｸUB"/>
      <w:bCs/>
      <w:kern w:val="0"/>
      <w:sz w:val="44"/>
      <w:szCs w:val="21"/>
    </w:rPr>
  </w:style>
  <w:style w:type="paragraph" w:styleId="2">
    <w:name w:val="heading 2"/>
    <w:aliases w:val="user2"/>
    <w:basedOn w:val="a"/>
    <w:next w:val="a"/>
    <w:link w:val="20"/>
    <w:autoRedefine/>
    <w:qFormat/>
    <w:rsid w:val="002D2CA4"/>
    <w:pPr>
      <w:keepNext/>
      <w:numPr>
        <w:ilvl w:val="1"/>
        <w:numId w:val="1"/>
      </w:numPr>
      <w:spacing w:line="640" w:lineRule="exact"/>
      <w:outlineLvl w:val="1"/>
    </w:pPr>
    <w:rPr>
      <w:rFonts w:ascii="HGP創英角ｺﾞｼｯｸUB" w:eastAsia="HGP創英角ｺﾞｼｯｸUB" w:hAnsi="HGP創英角ｺﾞｼｯｸUB"/>
      <w:color w:val="FFFFFF" w:themeColor="background1"/>
      <w:kern w:val="0"/>
      <w:position w:val="4"/>
      <w:sz w:val="44"/>
      <w:szCs w:val="44"/>
    </w:rPr>
  </w:style>
  <w:style w:type="paragraph" w:styleId="3">
    <w:name w:val="heading 3"/>
    <w:aliases w:val="user3"/>
    <w:basedOn w:val="a"/>
    <w:next w:val="a"/>
    <w:link w:val="30"/>
    <w:autoRedefine/>
    <w:qFormat/>
    <w:rsid w:val="002D2CA4"/>
    <w:pPr>
      <w:keepNext/>
      <w:numPr>
        <w:ilvl w:val="2"/>
        <w:numId w:val="1"/>
      </w:numPr>
      <w:spacing w:line="480" w:lineRule="exact"/>
      <w:outlineLvl w:val="2"/>
    </w:pPr>
    <w:rPr>
      <w:rFonts w:ascii="HGP創英角ｺﾞｼｯｸUB" w:eastAsia="HGP創英角ｺﾞｼｯｸUB" w:hAnsi="HGP創英角ｺﾞｼｯｸUB"/>
      <w:bCs/>
      <w:color w:val="000000" w:themeColor="text1"/>
      <w:kern w:val="0"/>
      <w:sz w:val="32"/>
      <w:szCs w:val="21"/>
    </w:rPr>
  </w:style>
  <w:style w:type="paragraph" w:styleId="4">
    <w:name w:val="heading 4"/>
    <w:aliases w:val="user4"/>
    <w:basedOn w:val="a"/>
    <w:next w:val="a"/>
    <w:link w:val="40"/>
    <w:autoRedefine/>
    <w:qFormat/>
    <w:rsid w:val="002D2CA4"/>
    <w:pPr>
      <w:keepNext/>
      <w:numPr>
        <w:ilvl w:val="3"/>
        <w:numId w:val="1"/>
      </w:numPr>
      <w:pBdr>
        <w:bottom w:val="single" w:sz="2" w:space="1" w:color="auto"/>
      </w:pBdr>
      <w:spacing w:beforeLines="15" w:before="51" w:afterLines="15" w:after="51" w:line="300" w:lineRule="exact"/>
      <w:outlineLvl w:val="3"/>
    </w:pPr>
    <w:rPr>
      <w:rFonts w:ascii="BIZ UDゴシック" w:eastAsia="BIZ UDゴシック" w:hAnsi="Times New Roman"/>
      <w:b/>
      <w:bCs/>
      <w:kern w:val="0"/>
      <w:sz w:val="24"/>
      <w:szCs w:val="20"/>
    </w:rPr>
  </w:style>
  <w:style w:type="paragraph" w:styleId="5">
    <w:name w:val="heading 5"/>
    <w:aliases w:val="user5"/>
    <w:basedOn w:val="a"/>
    <w:next w:val="a"/>
    <w:link w:val="50"/>
    <w:autoRedefine/>
    <w:qFormat/>
    <w:rsid w:val="0090698E"/>
    <w:pPr>
      <w:spacing w:line="400" w:lineRule="exact"/>
      <w:outlineLvl w:val="4"/>
    </w:pPr>
    <w:rPr>
      <w:rFonts w:ascii="HGP創英角ｺﾞｼｯｸUB" w:eastAsia="HGP創英角ｺﾞｼｯｸUB" w:hAnsi="HGP創英角ｺﾞｼｯｸUB"/>
      <w:noProof/>
      <w:color w:val="FFFFFF" w:themeColor="background1"/>
      <w:sz w:val="28"/>
      <w:szCs w:val="32"/>
    </w:rPr>
  </w:style>
  <w:style w:type="paragraph" w:styleId="6">
    <w:name w:val="heading 6"/>
    <w:aliases w:val="user6"/>
    <w:basedOn w:val="a"/>
    <w:next w:val="a"/>
    <w:link w:val="60"/>
    <w:autoRedefine/>
    <w:qFormat/>
    <w:rsid w:val="00FB7C67"/>
    <w:pPr>
      <w:spacing w:line="400" w:lineRule="exact"/>
      <w:outlineLvl w:val="5"/>
    </w:pPr>
    <w:rPr>
      <w:rFonts w:ascii="HGP創英角ｺﾞｼｯｸUB" w:eastAsia="HGP創英角ｺﾞｼｯｸUB" w:hAnsi="HGP創英角ｺﾞｼｯｸUB"/>
      <w:noProof/>
      <w:color w:val="FFFFFF" w:themeColor="background1"/>
      <w:sz w:val="32"/>
      <w:szCs w:val="32"/>
    </w:rPr>
  </w:style>
  <w:style w:type="paragraph" w:styleId="7">
    <w:name w:val="heading 7"/>
    <w:aliases w:val="user7"/>
    <w:basedOn w:val="a"/>
    <w:next w:val="a"/>
    <w:link w:val="70"/>
    <w:autoRedefine/>
    <w:qFormat/>
    <w:rsid w:val="009938FB"/>
    <w:pPr>
      <w:keepNext/>
      <w:spacing w:line="240" w:lineRule="exact"/>
      <w:outlineLvl w:val="6"/>
    </w:pPr>
    <w:rPr>
      <w:rFonts w:ascii="BIZ UDゴシック" w:eastAsia="BIZ UDゴシック" w:hAnsi="BIZ UDゴシック"/>
      <w:b/>
      <w:bCs/>
      <w:kern w:val="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155E"/>
  </w:style>
  <w:style w:type="character" w:customStyle="1" w:styleId="a4">
    <w:name w:val="日付 (文字)"/>
    <w:basedOn w:val="a0"/>
    <w:link w:val="a3"/>
    <w:uiPriority w:val="99"/>
    <w:semiHidden/>
    <w:rsid w:val="00D5155E"/>
  </w:style>
  <w:style w:type="paragraph" w:styleId="a5">
    <w:name w:val="header"/>
    <w:basedOn w:val="a"/>
    <w:link w:val="a6"/>
    <w:uiPriority w:val="99"/>
    <w:unhideWhenUsed/>
    <w:rsid w:val="007E0180"/>
    <w:pPr>
      <w:tabs>
        <w:tab w:val="center" w:pos="4252"/>
        <w:tab w:val="right" w:pos="8504"/>
      </w:tabs>
      <w:snapToGrid w:val="0"/>
    </w:pPr>
  </w:style>
  <w:style w:type="character" w:customStyle="1" w:styleId="a6">
    <w:name w:val="ヘッダー (文字)"/>
    <w:link w:val="a5"/>
    <w:uiPriority w:val="99"/>
    <w:rsid w:val="007E0180"/>
    <w:rPr>
      <w:kern w:val="2"/>
      <w:sz w:val="21"/>
      <w:szCs w:val="22"/>
    </w:rPr>
  </w:style>
  <w:style w:type="paragraph" w:styleId="a7">
    <w:name w:val="footer"/>
    <w:basedOn w:val="a"/>
    <w:link w:val="a8"/>
    <w:uiPriority w:val="99"/>
    <w:unhideWhenUsed/>
    <w:rsid w:val="007E0180"/>
    <w:pPr>
      <w:tabs>
        <w:tab w:val="center" w:pos="4252"/>
        <w:tab w:val="right" w:pos="8504"/>
      </w:tabs>
      <w:snapToGrid w:val="0"/>
    </w:pPr>
  </w:style>
  <w:style w:type="character" w:customStyle="1" w:styleId="a8">
    <w:name w:val="フッター (文字)"/>
    <w:link w:val="a7"/>
    <w:uiPriority w:val="99"/>
    <w:rsid w:val="007E0180"/>
    <w:rPr>
      <w:kern w:val="2"/>
      <w:sz w:val="21"/>
      <w:szCs w:val="22"/>
    </w:rPr>
  </w:style>
  <w:style w:type="table" w:styleId="a9">
    <w:name w:val="Table Grid"/>
    <w:basedOn w:val="a1"/>
    <w:rsid w:val="007E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レベル1"/>
    <w:basedOn w:val="a"/>
    <w:qFormat/>
    <w:rsid w:val="00736339"/>
    <w:pPr>
      <w:snapToGrid w:val="0"/>
    </w:pPr>
    <w:rPr>
      <w:rFonts w:ascii="ＭＳ ゴシック" w:eastAsia="ＭＳ ゴシック" w:hAnsi="ＭＳ ゴシック"/>
      <w:b/>
      <w:sz w:val="28"/>
    </w:rPr>
  </w:style>
  <w:style w:type="paragraph" w:styleId="21">
    <w:name w:val="Body Text 2"/>
    <w:basedOn w:val="a"/>
    <w:link w:val="22"/>
    <w:rsid w:val="00142489"/>
    <w:pPr>
      <w:spacing w:line="480" w:lineRule="auto"/>
    </w:pPr>
    <w:rPr>
      <w:szCs w:val="24"/>
    </w:rPr>
  </w:style>
  <w:style w:type="character" w:customStyle="1" w:styleId="22">
    <w:name w:val="本文 2 (文字)"/>
    <w:link w:val="21"/>
    <w:rsid w:val="00142489"/>
    <w:rPr>
      <w:kern w:val="2"/>
      <w:sz w:val="21"/>
      <w:szCs w:val="24"/>
    </w:rPr>
  </w:style>
  <w:style w:type="paragraph" w:styleId="aa">
    <w:name w:val="caption"/>
    <w:basedOn w:val="a"/>
    <w:next w:val="a"/>
    <w:uiPriority w:val="35"/>
    <w:unhideWhenUsed/>
    <w:qFormat/>
    <w:rsid w:val="002D2CA4"/>
    <w:pPr>
      <w:keepNext/>
      <w:jc w:val="center"/>
    </w:pPr>
    <w:rPr>
      <w:rFonts w:ascii="BIZ UDゴシック" w:eastAsia="BIZ UDゴシック" w:hAnsi="ＭＳ ゴシック"/>
      <w:bCs/>
      <w:szCs w:val="18"/>
    </w:rPr>
  </w:style>
  <w:style w:type="paragraph" w:styleId="ab">
    <w:name w:val="Body Text"/>
    <w:basedOn w:val="a"/>
    <w:link w:val="ac"/>
    <w:rsid w:val="008579BC"/>
    <w:rPr>
      <w:rFonts w:ascii="Times New Roman" w:hAnsi="Times New Roman"/>
      <w:szCs w:val="24"/>
      <w:lang w:val="x-none" w:eastAsia="x-none"/>
    </w:rPr>
  </w:style>
  <w:style w:type="character" w:customStyle="1" w:styleId="ac">
    <w:name w:val="本文 (文字)"/>
    <w:link w:val="ab"/>
    <w:rsid w:val="008579BC"/>
    <w:rPr>
      <w:rFonts w:ascii="Times New Roman" w:hAnsi="Times New Roman"/>
      <w:kern w:val="2"/>
      <w:sz w:val="21"/>
      <w:szCs w:val="24"/>
      <w:lang w:val="x-none" w:eastAsia="x-none"/>
    </w:rPr>
  </w:style>
  <w:style w:type="character" w:styleId="ad">
    <w:name w:val="annotation reference"/>
    <w:uiPriority w:val="99"/>
    <w:semiHidden/>
    <w:unhideWhenUsed/>
    <w:rsid w:val="00B91A5D"/>
    <w:rPr>
      <w:sz w:val="18"/>
      <w:szCs w:val="18"/>
    </w:rPr>
  </w:style>
  <w:style w:type="paragraph" w:styleId="ae">
    <w:name w:val="annotation text"/>
    <w:basedOn w:val="a"/>
    <w:link w:val="af"/>
    <w:uiPriority w:val="99"/>
    <w:semiHidden/>
    <w:unhideWhenUsed/>
    <w:rsid w:val="00B91A5D"/>
    <w:pPr>
      <w:jc w:val="left"/>
    </w:pPr>
  </w:style>
  <w:style w:type="character" w:customStyle="1" w:styleId="af">
    <w:name w:val="コメント文字列 (文字)"/>
    <w:link w:val="ae"/>
    <w:uiPriority w:val="99"/>
    <w:semiHidden/>
    <w:rsid w:val="00B91A5D"/>
    <w:rPr>
      <w:kern w:val="2"/>
      <w:sz w:val="21"/>
      <w:szCs w:val="22"/>
    </w:rPr>
  </w:style>
  <w:style w:type="paragraph" w:styleId="af0">
    <w:name w:val="List Paragraph"/>
    <w:basedOn w:val="a"/>
    <w:uiPriority w:val="34"/>
    <w:qFormat/>
    <w:rsid w:val="002660B6"/>
    <w:pPr>
      <w:ind w:leftChars="400" w:left="840"/>
    </w:pPr>
  </w:style>
  <w:style w:type="paragraph" w:styleId="af1">
    <w:name w:val="Document Map"/>
    <w:basedOn w:val="a"/>
    <w:link w:val="af2"/>
    <w:uiPriority w:val="99"/>
    <w:semiHidden/>
    <w:unhideWhenUsed/>
    <w:rsid w:val="00A56C6D"/>
    <w:rPr>
      <w:rFonts w:ascii="MS UI Gothic" w:eastAsia="MS UI Gothic"/>
      <w:sz w:val="18"/>
      <w:szCs w:val="18"/>
    </w:rPr>
  </w:style>
  <w:style w:type="character" w:customStyle="1" w:styleId="af2">
    <w:name w:val="見出しマップ (文字)"/>
    <w:link w:val="af1"/>
    <w:uiPriority w:val="99"/>
    <w:semiHidden/>
    <w:rsid w:val="00A56C6D"/>
    <w:rPr>
      <w:rFonts w:ascii="MS UI Gothic" w:eastAsia="MS UI Gothic"/>
      <w:kern w:val="2"/>
      <w:sz w:val="18"/>
      <w:szCs w:val="18"/>
    </w:rPr>
  </w:style>
  <w:style w:type="paragraph" w:styleId="af3">
    <w:name w:val="Balloon Text"/>
    <w:basedOn w:val="a"/>
    <w:link w:val="af4"/>
    <w:uiPriority w:val="99"/>
    <w:semiHidden/>
    <w:unhideWhenUsed/>
    <w:rsid w:val="000B3E36"/>
    <w:rPr>
      <w:rFonts w:ascii="Arial" w:eastAsia="ＭＳ ゴシック" w:hAnsi="Arial"/>
      <w:sz w:val="18"/>
      <w:szCs w:val="18"/>
    </w:rPr>
  </w:style>
  <w:style w:type="character" w:customStyle="1" w:styleId="af4">
    <w:name w:val="吹き出し (文字)"/>
    <w:link w:val="af3"/>
    <w:uiPriority w:val="99"/>
    <w:semiHidden/>
    <w:rsid w:val="000B3E36"/>
    <w:rPr>
      <w:rFonts w:ascii="Arial" w:eastAsia="ＭＳ ゴシック" w:hAnsi="Arial" w:cs="Times New Roman"/>
      <w:kern w:val="2"/>
      <w:sz w:val="18"/>
      <w:szCs w:val="18"/>
    </w:rPr>
  </w:style>
  <w:style w:type="character" w:customStyle="1" w:styleId="10">
    <w:name w:val="見出し 1 (文字)"/>
    <w:aliases w:val="user1 (文字)"/>
    <w:link w:val="1"/>
    <w:rsid w:val="002D2CA4"/>
    <w:rPr>
      <w:rFonts w:ascii="HGP創英角ｺﾞｼｯｸUB" w:eastAsia="HGP創英角ｺﾞｼｯｸUB" w:hAnsi="HGP創英角ｺﾞｼｯｸUB"/>
      <w:bCs/>
      <w:sz w:val="44"/>
      <w:szCs w:val="21"/>
    </w:rPr>
  </w:style>
  <w:style w:type="character" w:customStyle="1" w:styleId="20">
    <w:name w:val="見出し 2 (文字)"/>
    <w:aliases w:val="user2 (文字)"/>
    <w:link w:val="2"/>
    <w:rsid w:val="002D2CA4"/>
    <w:rPr>
      <w:rFonts w:ascii="HGP創英角ｺﾞｼｯｸUB" w:eastAsia="HGP創英角ｺﾞｼｯｸUB" w:hAnsi="HGP創英角ｺﾞｼｯｸUB"/>
      <w:color w:val="FFFFFF" w:themeColor="background1"/>
      <w:position w:val="4"/>
      <w:sz w:val="44"/>
      <w:szCs w:val="44"/>
    </w:rPr>
  </w:style>
  <w:style w:type="character" w:customStyle="1" w:styleId="30">
    <w:name w:val="見出し 3 (文字)"/>
    <w:aliases w:val="user3 (文字)"/>
    <w:link w:val="3"/>
    <w:rsid w:val="002D2CA4"/>
    <w:rPr>
      <w:rFonts w:ascii="HGP創英角ｺﾞｼｯｸUB" w:eastAsia="HGP創英角ｺﾞｼｯｸUB" w:hAnsi="HGP創英角ｺﾞｼｯｸUB"/>
      <w:bCs/>
      <w:color w:val="000000" w:themeColor="text1"/>
      <w:sz w:val="32"/>
      <w:szCs w:val="21"/>
    </w:rPr>
  </w:style>
  <w:style w:type="character" w:customStyle="1" w:styleId="40">
    <w:name w:val="見出し 4 (文字)"/>
    <w:aliases w:val="user4 (文字)"/>
    <w:link w:val="4"/>
    <w:rsid w:val="002D2CA4"/>
    <w:rPr>
      <w:rFonts w:ascii="BIZ UDゴシック" w:eastAsia="BIZ UDゴシック" w:hAnsi="Times New Roman"/>
      <w:b/>
      <w:bCs/>
      <w:sz w:val="24"/>
    </w:rPr>
  </w:style>
  <w:style w:type="character" w:customStyle="1" w:styleId="50">
    <w:name w:val="見出し 5 (文字)"/>
    <w:aliases w:val="user5 (文字)"/>
    <w:link w:val="5"/>
    <w:rsid w:val="0090698E"/>
    <w:rPr>
      <w:rFonts w:ascii="HGP創英角ｺﾞｼｯｸUB" w:eastAsia="HGP創英角ｺﾞｼｯｸUB" w:hAnsi="HGP創英角ｺﾞｼｯｸUB"/>
      <w:noProof/>
      <w:color w:val="FFFFFF" w:themeColor="background1"/>
      <w:kern w:val="2"/>
      <w:sz w:val="28"/>
      <w:szCs w:val="32"/>
    </w:rPr>
  </w:style>
  <w:style w:type="character" w:customStyle="1" w:styleId="60">
    <w:name w:val="見出し 6 (文字)"/>
    <w:aliases w:val="user6 (文字)"/>
    <w:link w:val="6"/>
    <w:rsid w:val="00FB7C67"/>
    <w:rPr>
      <w:rFonts w:ascii="HGP創英角ｺﾞｼｯｸUB" w:eastAsia="HGP創英角ｺﾞｼｯｸUB" w:hAnsi="HGP創英角ｺﾞｼｯｸUB"/>
      <w:noProof/>
      <w:color w:val="FFFFFF" w:themeColor="background1"/>
      <w:kern w:val="2"/>
      <w:sz w:val="32"/>
      <w:szCs w:val="32"/>
    </w:rPr>
  </w:style>
  <w:style w:type="character" w:customStyle="1" w:styleId="70">
    <w:name w:val="見出し 7 (文字)"/>
    <w:aliases w:val="user7 (文字)"/>
    <w:link w:val="7"/>
    <w:rsid w:val="009938FB"/>
    <w:rPr>
      <w:rFonts w:ascii="BIZ UDゴシック" w:eastAsia="BIZ UDゴシック" w:hAnsi="BIZ UDゴシック"/>
      <w:b/>
      <w:bCs/>
      <w:sz w:val="18"/>
      <w:szCs w:val="21"/>
    </w:rPr>
  </w:style>
  <w:style w:type="character" w:styleId="af5">
    <w:name w:val="Hyperlink"/>
    <w:basedOn w:val="a0"/>
    <w:uiPriority w:val="99"/>
    <w:semiHidden/>
    <w:unhideWhenUsed/>
    <w:rsid w:val="009F6E6F"/>
    <w:rPr>
      <w:color w:val="0563C1"/>
      <w:u w:val="single"/>
    </w:rPr>
  </w:style>
  <w:style w:type="character" w:styleId="af6">
    <w:name w:val="FollowedHyperlink"/>
    <w:basedOn w:val="a0"/>
    <w:uiPriority w:val="99"/>
    <w:semiHidden/>
    <w:unhideWhenUsed/>
    <w:rsid w:val="009F6E6F"/>
    <w:rPr>
      <w:color w:val="954F72"/>
      <w:u w:val="single"/>
    </w:rPr>
  </w:style>
  <w:style w:type="paragraph" w:customStyle="1" w:styleId="msonormal0">
    <w:name w:val="msonormal"/>
    <w:basedOn w:val="a"/>
    <w:rsid w:val="009F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9F6E6F"/>
    <w:pPr>
      <w:widowControl/>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4">
    <w:name w:val="xl64"/>
    <w:basedOn w:val="a"/>
    <w:rsid w:val="009F6E6F"/>
    <w:pPr>
      <w:widowControl/>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5">
    <w:name w:val="xl65"/>
    <w:basedOn w:val="a"/>
    <w:rsid w:val="009F6E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6">
    <w:name w:val="xl66"/>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9F6E6F"/>
    <w:pPr>
      <w:widowControl/>
      <w:pBdr>
        <w:top w:val="single" w:sz="4" w:space="0" w:color="ABABAB"/>
        <w:left w:val="single" w:sz="4" w:space="0" w:color="ABABAB"/>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9F6E6F"/>
    <w:pPr>
      <w:widowControl/>
      <w:pBdr>
        <w:top w:val="single" w:sz="4" w:space="0" w:color="ABABAB"/>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9">
    <w:name w:val="xl69"/>
    <w:basedOn w:val="a"/>
    <w:rsid w:val="009F6E6F"/>
    <w:pPr>
      <w:widowControl/>
      <w:pBdr>
        <w:top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1">
    <w:name w:val="xl71"/>
    <w:basedOn w:val="a"/>
    <w:rsid w:val="009F6E6F"/>
    <w:pPr>
      <w:widowControl/>
      <w:pBdr>
        <w:top w:val="single" w:sz="4" w:space="0" w:color="ABABAB"/>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2">
    <w:name w:val="xl72"/>
    <w:basedOn w:val="a"/>
    <w:rsid w:val="009F6E6F"/>
    <w:pPr>
      <w:widowControl/>
      <w:pBdr>
        <w:top w:val="single" w:sz="4" w:space="0" w:color="ABABAB"/>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3">
    <w:name w:val="xl73"/>
    <w:basedOn w:val="a"/>
    <w:rsid w:val="009F6E6F"/>
    <w:pPr>
      <w:widowControl/>
      <w:pBdr>
        <w:top w:val="single" w:sz="4" w:space="0" w:color="ABABAB"/>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4">
    <w:name w:val="xl74"/>
    <w:basedOn w:val="a"/>
    <w:rsid w:val="009F6E6F"/>
    <w:pPr>
      <w:widowControl/>
      <w:pBdr>
        <w:top w:val="single" w:sz="4" w:space="0" w:color="ABABAB"/>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5">
    <w:name w:val="xl75"/>
    <w:basedOn w:val="a"/>
    <w:rsid w:val="009F6E6F"/>
    <w:pPr>
      <w:widowControl/>
      <w:pBdr>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9F6E6F"/>
    <w:pPr>
      <w:widowControl/>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7">
    <w:name w:val="xl77"/>
    <w:basedOn w:val="a"/>
    <w:rsid w:val="009F6E6F"/>
    <w:pPr>
      <w:widowControl/>
      <w:pBdr>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8">
    <w:name w:val="xl78"/>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9">
    <w:name w:val="xl79"/>
    <w:basedOn w:val="a"/>
    <w:rsid w:val="009F6E6F"/>
    <w:pPr>
      <w:widowControl/>
      <w:pBdr>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0">
    <w:name w:val="xl80"/>
    <w:basedOn w:val="a"/>
    <w:rsid w:val="009F6E6F"/>
    <w:pPr>
      <w:widowControl/>
      <w:pBdr>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1">
    <w:name w:val="xl81"/>
    <w:basedOn w:val="a"/>
    <w:rsid w:val="009F6E6F"/>
    <w:pPr>
      <w:widowControl/>
      <w:pBdr>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2">
    <w:name w:val="xl82"/>
    <w:basedOn w:val="a"/>
    <w:rsid w:val="009F6E6F"/>
    <w:pPr>
      <w:widowControl/>
      <w:pBdr>
        <w:left w:val="single" w:sz="4" w:space="0" w:color="ABABAB"/>
        <w:bottom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3">
    <w:name w:val="xl83"/>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4">
    <w:name w:val="xl84"/>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5">
    <w:name w:val="xl85"/>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6">
    <w:name w:val="xl86"/>
    <w:basedOn w:val="a"/>
    <w:rsid w:val="009F6E6F"/>
    <w:pPr>
      <w:widowControl/>
      <w:pBdr>
        <w:top w:val="single" w:sz="4" w:space="0" w:color="ABABAB"/>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9F6E6F"/>
    <w:pPr>
      <w:widowControl/>
      <w:pBdr>
        <w:top w:val="single" w:sz="4" w:space="0" w:color="000000"/>
        <w:left w:val="single" w:sz="4" w:space="0" w:color="ABABAB"/>
        <w:bottom w:val="single" w:sz="4" w:space="0" w:color="000000"/>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8">
    <w:name w:val="xl88"/>
    <w:basedOn w:val="a"/>
    <w:rsid w:val="009F6E6F"/>
    <w:pPr>
      <w:widowControl/>
      <w:pBdr>
        <w:top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9F6E6F"/>
    <w:pPr>
      <w:widowControl/>
      <w:pBdr>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0">
    <w:name w:val="xl90"/>
    <w:basedOn w:val="a"/>
    <w:rsid w:val="009F6E6F"/>
    <w:pPr>
      <w:widowControl/>
      <w:pBdr>
        <w:top w:val="single" w:sz="4" w:space="0" w:color="000000"/>
        <w:left w:val="single" w:sz="4" w:space="0" w:color="ABABAB"/>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9F6E6F"/>
    <w:pPr>
      <w:widowControl/>
      <w:pBdr>
        <w:left w:val="single" w:sz="4" w:space="0" w:color="000000"/>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9F6E6F"/>
    <w:pPr>
      <w:widowControl/>
      <w:pBdr>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3">
    <w:name w:val="xl93"/>
    <w:basedOn w:val="a"/>
    <w:rsid w:val="009F6E6F"/>
    <w:pPr>
      <w:widowControl/>
      <w:pBdr>
        <w:bottom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4">
    <w:name w:val="xl94"/>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5">
    <w:name w:val="xl95"/>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98">
    <w:name w:val="xl98"/>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0">
    <w:name w:val="xl100"/>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101">
    <w:name w:val="xl101"/>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7">
    <w:name w:val="annotation subject"/>
    <w:basedOn w:val="ae"/>
    <w:next w:val="ae"/>
    <w:link w:val="af8"/>
    <w:uiPriority w:val="99"/>
    <w:semiHidden/>
    <w:unhideWhenUsed/>
    <w:rsid w:val="00347EF2"/>
    <w:rPr>
      <w:b/>
      <w:bCs/>
    </w:rPr>
  </w:style>
  <w:style w:type="character" w:customStyle="1" w:styleId="af8">
    <w:name w:val="コメント内容 (文字)"/>
    <w:basedOn w:val="af"/>
    <w:link w:val="af7"/>
    <w:uiPriority w:val="99"/>
    <w:semiHidden/>
    <w:rsid w:val="00347EF2"/>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353">
      <w:bodyDiv w:val="1"/>
      <w:marLeft w:val="0"/>
      <w:marRight w:val="0"/>
      <w:marTop w:val="0"/>
      <w:marBottom w:val="0"/>
      <w:divBdr>
        <w:top w:val="none" w:sz="0" w:space="0" w:color="auto"/>
        <w:left w:val="none" w:sz="0" w:space="0" w:color="auto"/>
        <w:bottom w:val="none" w:sz="0" w:space="0" w:color="auto"/>
        <w:right w:val="none" w:sz="0" w:space="0" w:color="auto"/>
      </w:divBdr>
    </w:div>
    <w:div w:id="363093796">
      <w:bodyDiv w:val="1"/>
      <w:marLeft w:val="0"/>
      <w:marRight w:val="0"/>
      <w:marTop w:val="0"/>
      <w:marBottom w:val="0"/>
      <w:divBdr>
        <w:top w:val="none" w:sz="0" w:space="0" w:color="auto"/>
        <w:left w:val="none" w:sz="0" w:space="0" w:color="auto"/>
        <w:bottom w:val="none" w:sz="0" w:space="0" w:color="auto"/>
        <w:right w:val="none" w:sz="0" w:space="0" w:color="auto"/>
      </w:divBdr>
    </w:div>
    <w:div w:id="701397837">
      <w:bodyDiv w:val="1"/>
      <w:marLeft w:val="0"/>
      <w:marRight w:val="0"/>
      <w:marTop w:val="0"/>
      <w:marBottom w:val="0"/>
      <w:divBdr>
        <w:top w:val="none" w:sz="0" w:space="0" w:color="auto"/>
        <w:left w:val="none" w:sz="0" w:space="0" w:color="auto"/>
        <w:bottom w:val="none" w:sz="0" w:space="0" w:color="auto"/>
        <w:right w:val="none" w:sz="0" w:space="0" w:color="auto"/>
      </w:divBdr>
    </w:div>
    <w:div w:id="946933352">
      <w:bodyDiv w:val="1"/>
      <w:marLeft w:val="0"/>
      <w:marRight w:val="0"/>
      <w:marTop w:val="0"/>
      <w:marBottom w:val="0"/>
      <w:divBdr>
        <w:top w:val="none" w:sz="0" w:space="0" w:color="auto"/>
        <w:left w:val="none" w:sz="0" w:space="0" w:color="auto"/>
        <w:bottom w:val="none" w:sz="0" w:space="0" w:color="auto"/>
        <w:right w:val="none" w:sz="0" w:space="0" w:color="auto"/>
      </w:divBdr>
    </w:div>
    <w:div w:id="967127189">
      <w:bodyDiv w:val="1"/>
      <w:marLeft w:val="0"/>
      <w:marRight w:val="0"/>
      <w:marTop w:val="0"/>
      <w:marBottom w:val="0"/>
      <w:divBdr>
        <w:top w:val="none" w:sz="0" w:space="0" w:color="auto"/>
        <w:left w:val="none" w:sz="0" w:space="0" w:color="auto"/>
        <w:bottom w:val="none" w:sz="0" w:space="0" w:color="auto"/>
        <w:right w:val="none" w:sz="0" w:space="0" w:color="auto"/>
      </w:divBdr>
    </w:div>
    <w:div w:id="1048258072">
      <w:bodyDiv w:val="1"/>
      <w:marLeft w:val="0"/>
      <w:marRight w:val="0"/>
      <w:marTop w:val="0"/>
      <w:marBottom w:val="0"/>
      <w:divBdr>
        <w:top w:val="none" w:sz="0" w:space="0" w:color="auto"/>
        <w:left w:val="none" w:sz="0" w:space="0" w:color="auto"/>
        <w:bottom w:val="none" w:sz="0" w:space="0" w:color="auto"/>
        <w:right w:val="none" w:sz="0" w:space="0" w:color="auto"/>
      </w:divBdr>
    </w:div>
    <w:div w:id="1238787749">
      <w:bodyDiv w:val="1"/>
      <w:marLeft w:val="0"/>
      <w:marRight w:val="0"/>
      <w:marTop w:val="0"/>
      <w:marBottom w:val="0"/>
      <w:divBdr>
        <w:top w:val="none" w:sz="0" w:space="0" w:color="auto"/>
        <w:left w:val="none" w:sz="0" w:space="0" w:color="auto"/>
        <w:bottom w:val="none" w:sz="0" w:space="0" w:color="auto"/>
        <w:right w:val="none" w:sz="0" w:space="0" w:color="auto"/>
      </w:divBdr>
    </w:div>
    <w:div w:id="1606499198">
      <w:bodyDiv w:val="1"/>
      <w:marLeft w:val="0"/>
      <w:marRight w:val="0"/>
      <w:marTop w:val="0"/>
      <w:marBottom w:val="0"/>
      <w:divBdr>
        <w:top w:val="none" w:sz="0" w:space="0" w:color="auto"/>
        <w:left w:val="none" w:sz="0" w:space="0" w:color="auto"/>
        <w:bottom w:val="none" w:sz="0" w:space="0" w:color="auto"/>
        <w:right w:val="none" w:sz="0" w:space="0" w:color="auto"/>
      </w:divBdr>
    </w:div>
    <w:div w:id="2113161717">
      <w:bodyDiv w:val="1"/>
      <w:marLeft w:val="0"/>
      <w:marRight w:val="0"/>
      <w:marTop w:val="0"/>
      <w:marBottom w:val="0"/>
      <w:divBdr>
        <w:top w:val="none" w:sz="0" w:space="0" w:color="auto"/>
        <w:left w:val="none" w:sz="0" w:space="0" w:color="auto"/>
        <w:bottom w:val="none" w:sz="0" w:space="0" w:color="auto"/>
        <w:right w:val="none" w:sz="0" w:space="0" w:color="auto"/>
      </w:divBdr>
    </w:div>
    <w:div w:id="21223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45096-1991-48EC-8C76-B6596C47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2025-03-26T06:37:00Z</dcterms:created>
  <dcterms:modified xsi:type="dcterms:W3CDTF">2025-04-03T07:58:00Z</dcterms:modified>
</cp:coreProperties>
</file>