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5" w:rsidRPr="0018585C" w:rsidRDefault="009E3055" w:rsidP="009E3055">
      <w:pPr>
        <w:widowControl/>
        <w:spacing w:line="400" w:lineRule="atLeast"/>
        <w:jc w:val="lef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様式</w:t>
      </w:r>
      <w:r w:rsidRPr="0018585C">
        <w:rPr>
          <w:rFonts w:hAnsi="ＭＳ 明朝" w:cs="ＭＳ ゴシック" w:hint="eastAsia"/>
          <w:spacing w:val="20"/>
          <w:kern w:val="0"/>
        </w:rPr>
        <w:t>１４</w:t>
      </w: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施設検査成績書</w:t>
      </w: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</w:rPr>
      </w:pPr>
    </w:p>
    <w:p w:rsidR="009E3055" w:rsidRPr="0018585C" w:rsidRDefault="009E3055" w:rsidP="009E3055">
      <w:pPr>
        <w:pStyle w:val="Web"/>
        <w:spacing w:before="0" w:beforeAutospacing="0" w:after="0" w:afterAutospacing="0"/>
        <w:ind w:left="1046" w:hanging="1046"/>
        <w:rPr>
          <w:rFonts w:ascii="ＭＳ 明朝" w:hAnsi="ＭＳ 明朝"/>
          <w:color w:val="auto"/>
          <w:spacing w:val="20"/>
          <w:sz w:val="21"/>
          <w:szCs w:val="21"/>
        </w:rPr>
      </w:pPr>
      <w:r w:rsidRPr="0018585C">
        <w:rPr>
          <w:rFonts w:hint="eastAsia"/>
          <w:color w:val="auto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4678"/>
        <w:gridCol w:w="1269"/>
      </w:tblGrid>
      <w:tr w:rsidR="0018585C" w:rsidRPr="0018585C" w:rsidTr="00EF0C4F">
        <w:trPr>
          <w:trHeight w:val="58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kern w:val="0"/>
              </w:rPr>
            </w:pPr>
            <w:r w:rsidRPr="0018585C">
              <w:rPr>
                <w:rFonts w:hint="eastAsia"/>
                <w:kern w:val="0"/>
              </w:rPr>
              <w:t>水道</w:t>
            </w:r>
          </w:p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kern w:val="0"/>
              </w:rPr>
              <w:t>事務所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名称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:rsidR="009E3055" w:rsidRPr="0018585C" w:rsidRDefault="009E3055" w:rsidP="00B44E66">
            <w:pPr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18585C" w:rsidRPr="0018585C" w:rsidTr="00EF0C4F">
        <w:trPr>
          <w:trHeight w:val="608"/>
        </w:trPr>
        <w:tc>
          <w:tcPr>
            <w:tcW w:w="1276" w:type="dxa"/>
            <w:vMerge/>
            <w:shd w:val="clear" w:color="auto" w:fill="auto"/>
            <w:vAlign w:val="center"/>
          </w:tcPr>
          <w:p w:rsidR="009E3055" w:rsidRPr="0018585C" w:rsidRDefault="009E3055" w:rsidP="00EF3286">
            <w:pPr>
              <w:ind w:firstLineChars="100" w:firstLine="250"/>
              <w:jc w:val="distribute"/>
              <w:rPr>
                <w:spacing w:val="2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所在地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:rsidR="009E3055" w:rsidRPr="0018585C" w:rsidRDefault="009E3055" w:rsidP="00B44E66">
            <w:pPr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18585C" w:rsidRPr="0018585C" w:rsidTr="00EF0C4F">
        <w:trPr>
          <w:trHeight w:val="61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検査年月日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:rsidR="009E3055" w:rsidRPr="0018585C" w:rsidRDefault="009E3055" w:rsidP="00B44E66">
            <w:pPr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18585C" w:rsidRPr="0018585C" w:rsidTr="00EF0C4F">
        <w:trPr>
          <w:trHeight w:val="618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993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検査員氏名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:rsidR="009E3055" w:rsidRPr="0018585C" w:rsidRDefault="009E3055" w:rsidP="005B0B4B">
            <w:pPr>
              <w:jc w:val="center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「該当施設の水道技術管理者」</w:t>
            </w:r>
          </w:p>
        </w:tc>
      </w:tr>
      <w:tr w:rsidR="0018585C" w:rsidRPr="0018585C" w:rsidTr="00EF0C4F">
        <w:trPr>
          <w:trHeight w:val="60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検査の結果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:rsidR="009E3055" w:rsidRPr="0018585C" w:rsidRDefault="009E3055" w:rsidP="005B0B4B">
            <w:pPr>
              <w:jc w:val="center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 xml:space="preserve">適合　　　</w:t>
            </w:r>
            <w:r w:rsidR="008F1993" w:rsidRPr="0018585C">
              <w:rPr>
                <w:rFonts w:hint="eastAsia"/>
                <w:spacing w:val="20"/>
                <w:kern w:val="0"/>
              </w:rPr>
              <w:t>・</w:t>
            </w:r>
            <w:r w:rsidRPr="0018585C">
              <w:rPr>
                <w:rFonts w:hint="eastAsia"/>
                <w:spacing w:val="20"/>
                <w:kern w:val="0"/>
              </w:rPr>
              <w:t xml:space="preserve">　　不適合</w:t>
            </w:r>
          </w:p>
        </w:tc>
      </w:tr>
      <w:tr w:rsidR="0018585C" w:rsidRPr="0018585C" w:rsidTr="00EF0C4F">
        <w:trPr>
          <w:trHeight w:val="508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5B0B4B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施</w:t>
            </w:r>
            <w:r w:rsidR="009E3055" w:rsidRPr="0018585C">
              <w:rPr>
                <w:rFonts w:hint="eastAsia"/>
                <w:spacing w:val="20"/>
                <w:kern w:val="0"/>
              </w:rPr>
              <w:t>設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検　　査　　項　　目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</w:tc>
      </w:tr>
      <w:tr w:rsidR="0018585C" w:rsidRPr="0018585C" w:rsidTr="00EF0C4F">
        <w:trPr>
          <w:trHeight w:val="60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導水管、送水管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3055" w:rsidRPr="0018585C" w:rsidRDefault="009E3055" w:rsidP="005B0B4B">
            <w:pPr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設計どおりの口径を使用しているか。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</w:tc>
      </w:tr>
      <w:tr w:rsidR="0018585C" w:rsidRPr="0018585C" w:rsidTr="00EF0C4F">
        <w:trPr>
          <w:trHeight w:val="215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受水施設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1.受水地点の位置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2.受水方法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3.計画受水量の確保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4.構造物の寸法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5.フロートスイッチの自動操作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6.漏水の有無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適・不適適・不適適・不適適・不適適・不適</w:t>
            </w:r>
          </w:p>
        </w:tc>
      </w:tr>
      <w:tr w:rsidR="0018585C" w:rsidRPr="0018585C" w:rsidTr="00EF0C4F">
        <w:trPr>
          <w:trHeight w:val="216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浄水施設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1.位置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2.浄水方法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3.管理方式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4.構造物の寸法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5.漏水の有無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6.消毒設備（予備の消毒設備の有無）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適・不適適・不適適・不適適・不適適・不適適・不適</w:t>
            </w:r>
          </w:p>
        </w:tc>
      </w:tr>
      <w:tr w:rsidR="0018585C" w:rsidRPr="0018585C" w:rsidTr="00EF0C4F">
        <w:trPr>
          <w:trHeight w:val="123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E3055" w:rsidRPr="0018585C" w:rsidRDefault="009E3055" w:rsidP="00EF3286">
            <w:pPr>
              <w:jc w:val="distribute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送水管、給水管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1.布設位置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2.管末端水圧は、</w:t>
            </w:r>
            <w:r w:rsidR="005B0B4B" w:rsidRPr="0018585C">
              <w:rPr>
                <w:rFonts w:hint="eastAsia"/>
                <w:spacing w:val="20"/>
                <w:kern w:val="0"/>
              </w:rPr>
              <w:t>1.5</w:t>
            </w:r>
            <w:r w:rsidRPr="0018585C">
              <w:rPr>
                <w:rFonts w:hint="eastAsia"/>
                <w:spacing w:val="20"/>
                <w:kern w:val="0"/>
              </w:rPr>
              <w:t>kg</w:t>
            </w:r>
            <w:r w:rsidR="005B0B4B" w:rsidRPr="0018585C">
              <w:rPr>
                <w:rFonts w:hint="eastAsia"/>
                <w:spacing w:val="20"/>
                <w:kern w:val="0"/>
              </w:rPr>
              <w:t>/</w:t>
            </w:r>
            <w:r w:rsidRPr="0018585C">
              <w:rPr>
                <w:rFonts w:hint="eastAsia"/>
                <w:spacing w:val="20"/>
                <w:kern w:val="0"/>
              </w:rPr>
              <w:t>cm</w:t>
            </w:r>
            <w:r w:rsidRPr="0018585C">
              <w:rPr>
                <w:rFonts w:hint="eastAsia"/>
                <w:spacing w:val="20"/>
                <w:kern w:val="0"/>
                <w:vertAlign w:val="superscript"/>
              </w:rPr>
              <w:t>２</w:t>
            </w:r>
            <w:r w:rsidRPr="0018585C">
              <w:rPr>
                <w:rFonts w:hint="eastAsia"/>
                <w:spacing w:val="20"/>
                <w:kern w:val="0"/>
              </w:rPr>
              <w:t>あるか</w:t>
            </w:r>
          </w:p>
          <w:p w:rsidR="009E3055" w:rsidRPr="0018585C" w:rsidRDefault="009E3055" w:rsidP="00B44E66">
            <w:pPr>
              <w:ind w:firstLineChars="37" w:firstLine="93"/>
              <w:rPr>
                <w:spacing w:val="20"/>
                <w:kern w:val="0"/>
              </w:rPr>
            </w:pPr>
            <w:r w:rsidRPr="0018585C">
              <w:rPr>
                <w:rFonts w:hint="eastAsia"/>
                <w:spacing w:val="20"/>
                <w:kern w:val="0"/>
              </w:rPr>
              <w:t>3.最大使用水量時の水圧の低下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E3055" w:rsidRPr="0018585C" w:rsidRDefault="009E3055" w:rsidP="00B44E66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18585C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</w:t>
            </w:r>
          </w:p>
        </w:tc>
      </w:tr>
    </w:tbl>
    <w:p w:rsidR="00EF3286" w:rsidRPr="00912982" w:rsidRDefault="00EF3286" w:rsidP="00912982">
      <w:pPr>
        <w:spacing w:line="40" w:lineRule="atLeast"/>
        <w:rPr>
          <w:rFonts w:hAnsi="ＭＳ 明朝" w:cs="ＭＳ ゴシック"/>
          <w:spacing w:val="16"/>
          <w:kern w:val="0"/>
        </w:rPr>
      </w:pPr>
      <w:bookmarkStart w:id="0" w:name="_GoBack"/>
      <w:bookmarkEnd w:id="0"/>
    </w:p>
    <w:sectPr w:rsidR="00EF3286" w:rsidRPr="00912982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DC" w:rsidRPr="00302A0D" w:rsidRDefault="00DD40DC" w:rsidP="00302A0D">
      <w:pPr>
        <w:pStyle w:val="a3"/>
      </w:pPr>
    </w:p>
  </w:endnote>
  <w:endnote w:type="continuationSeparator" w:id="0">
    <w:p w:rsidR="00DD40DC" w:rsidRPr="00302A0D" w:rsidRDefault="00DD40DC" w:rsidP="00302A0D">
      <w:pPr>
        <w:pStyle w:val="a3"/>
      </w:pPr>
    </w:p>
  </w:endnote>
  <w:endnote w:type="continuationNotice" w:id="1">
    <w:p w:rsidR="00DD40DC" w:rsidRDefault="00DD4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DC" w:rsidRDefault="00DD40DC">
      <w:r>
        <w:separator/>
      </w:r>
    </w:p>
  </w:footnote>
  <w:footnote w:type="continuationSeparator" w:id="0">
    <w:p w:rsidR="00DD40DC" w:rsidRDefault="00DD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2982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39FD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40DC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0CC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668F-1230-4F7D-8A0B-ED361A11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2026-03-31T00:15:00Z</dcterms:modified>
</cp:coreProperties>
</file>