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>
              <w:rPr>
                <w:rFonts w:ascii="ＭＳ 明朝" w:hAnsi="ＭＳ 明朝" w:hint="eastAsia"/>
                <w:sz w:val="22"/>
                <w:szCs w:val="20"/>
              </w:rPr>
              <w:t>問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第584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0"/>
              </w:rPr>
              <w:t>号</w:t>
            </w:r>
          </w:p>
          <w:p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 xml:space="preserve">件名　　</w:t>
            </w:r>
            <w:r>
              <w:rPr>
                <w:rFonts w:ascii="ＭＳ 明朝" w:hAnsi="ＭＳ 明朝" w:hint="eastAsia"/>
              </w:rPr>
              <w:t>住民基本台帳ネットワークシステム統合端末設置および保守業務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令和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>
              <w:rPr>
                <w:rFonts w:ascii="ＭＳ 明朝" w:hAnsi="ＭＳ 明朝" w:hint="eastAsia"/>
                <w:sz w:val="22"/>
                <w:szCs w:val="20"/>
              </w:rPr>
              <w:t>問</w:t>
            </w:r>
            <w:r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>
      <w:pPr>
        <w:spacing w:line="239" w:lineRule="atLeast"/>
        <w:rPr>
          <w:rFonts w:ascii="ＭＳ 明朝" w:hAnsi="ＭＳ 明朝"/>
          <w:sz w:val="22"/>
          <w:szCs w:val="20"/>
        </w:rPr>
      </w:pPr>
    </w:p>
    <w:sectPr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  <w:rPr>
        <w:rFonts w:ascii="ＭＳ 明朝" w:hAnsi="ＭＳ 明朝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  \* MERGEFORMAT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  <w:noProof/>
        <w:lang w:val="ja-JP"/>
      </w:rPr>
      <w:t>1</w:t>
    </w:r>
    <w:r>
      <w:rPr>
        <w:rFonts w:ascii="ＭＳ 明朝" w:hAnsi="ＭＳ 明朝"/>
      </w:rPr>
      <w:fldChar w:fldCharType="end"/>
    </w:r>
  </w:p>
  <w:p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FC550-4D21-41C2-A5F6-3A333F4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AFF4-3E31-461E-AA07-82A45C7B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中央区・区民生活課　松尾</cp:lastModifiedBy>
  <cp:revision>6</cp:revision>
  <cp:lastPrinted>2020-04-21T00:56:00Z</cp:lastPrinted>
  <dcterms:created xsi:type="dcterms:W3CDTF">2025-11-05T01:28:00Z</dcterms:created>
  <dcterms:modified xsi:type="dcterms:W3CDTF">2025-11-05T06:53:00Z</dcterms:modified>
</cp:coreProperties>
</file>