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Bdr>
          <w:bottom w:val="double" w:sz="4" w:space="1" w:color="auto"/>
        </w:pBdr>
        <w:rPr>
          <w:rFonts w:asciiTheme="majorEastAsia" w:eastAsiaTheme="majorEastAsia" w:hAnsiTheme="majorEastAsia"/>
          <w:color w:val="FFFFFF" w:themeColor="background1"/>
        </w:rPr>
      </w:pPr>
      <w:r>
        <w:rPr>
          <w:rFonts w:asciiTheme="majorEastAsia" w:eastAsiaTheme="majorEastAsia" w:hAnsiTheme="majorEastAsia" w:hint="eastAsia"/>
          <w:color w:val="FFFFFF" w:themeColor="background1"/>
          <w:highlight w:val="blue"/>
        </w:rPr>
        <w:t xml:space="preserve">１　事業所の指定　　　　　　　　　　　　　　　　　　　　　　　　　　　　　　　　</w:t>
      </w:r>
    </w:p>
    <w:p>
      <w:pPr>
        <w:rPr>
          <w:rFonts w:asciiTheme="majorEastAsia" w:eastAsiaTheme="majorEastAsia" w:hAnsiTheme="majorEastAsia"/>
        </w:rPr>
      </w:pPr>
    </w:p>
    <w:p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毎月１日付で指定をします。指定までの流れは特定障害福祉サービス（生活介護、就労継続支援Ａ型、就労継続支援Ｂ型、児童発達支援、放課後等デイサービス）と特定障害福祉サービス以外のサービスとで異なります。</w:t>
      </w:r>
    </w:p>
    <w:p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相談は、随時受付していますので、開設希望のある方はまず市サービス担当者まで電話連絡をお願いします。</w:t>
      </w:r>
    </w:p>
    <w:p>
      <w:pPr>
        <w:ind w:firstLineChars="100" w:firstLine="220"/>
        <w:rPr>
          <w:rFonts w:asciiTheme="minorEastAsia" w:hAnsiTheme="minorEastAsia"/>
          <w:sz w:val="22"/>
        </w:rPr>
      </w:pPr>
    </w:p>
    <w:p>
      <w:pPr>
        <w:spacing w:line="0" w:lineRule="atLeast"/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（１）事前相談</w:t>
      </w:r>
    </w:p>
    <w:p>
      <w:pPr>
        <w:spacing w:line="0" w:lineRule="atLeast"/>
        <w:ind w:firstLineChars="300" w:firstLine="660"/>
        <w:rPr>
          <w:rFonts w:asciiTheme="majorEastAsia" w:eastAsiaTheme="majorEastAsia" w:hAnsiTheme="majorEastAsia"/>
          <w:color w:val="FF0000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>①相談期限：</w:t>
      </w:r>
      <w:r>
        <w:rPr>
          <w:rFonts w:asciiTheme="majorEastAsia" w:eastAsiaTheme="majorEastAsia" w:hAnsiTheme="majorEastAsia" w:hint="eastAsia"/>
          <w:color w:val="FF0000"/>
          <w:sz w:val="22"/>
          <w:u w:val="single"/>
        </w:rPr>
        <w:t>（指定日の３か月前まで）【令和４年４月より変更】</w:t>
      </w:r>
    </w:p>
    <w:p>
      <w:pPr>
        <w:spacing w:line="0" w:lineRule="atLeas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color w:val="FF0000"/>
          <w:sz w:val="22"/>
        </w:rPr>
        <w:t xml:space="preserve">　　　　　　　　　４月１日時点ですでに連絡をいただいている方は除きます。</w:t>
      </w:r>
    </w:p>
    <w:p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【特定障害福祉サービス】</w:t>
      </w:r>
    </w:p>
    <w:p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・市ホームページから</w:t>
      </w:r>
      <w:r>
        <w:rPr>
          <w:rFonts w:asciiTheme="minorEastAsia" w:hAnsiTheme="minorEastAsia" w:hint="eastAsia"/>
          <w:sz w:val="22"/>
          <w:u w:val="single"/>
        </w:rPr>
        <w:t>「新規開設等事前相談票」をダウンロードし、メールで提出</w:t>
      </w:r>
      <w:r>
        <w:rPr>
          <w:rFonts w:asciiTheme="minorEastAsia" w:hAnsiTheme="minorEastAsia" w:hint="eastAsia"/>
          <w:sz w:val="22"/>
        </w:rPr>
        <w:t>。</w:t>
      </w:r>
    </w:p>
    <w:p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※メール確認漏れ防止のため、件名に「新規開設相談（希望サービス種別）法人名」</w:t>
      </w:r>
    </w:p>
    <w:p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を記入してください。</w:t>
      </w:r>
    </w:p>
    <w:p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（例）「新規開設相談（放課後等デイサービス）○○法人」その後、</w:t>
      </w:r>
    </w:p>
    <w:p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・市担当者から申請者に連絡し、面談の日を決定します。</w:t>
      </w:r>
    </w:p>
    <w:p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・申請者との面談では、申請理由、開設時期、基準の理解、設備・人員の状況、</w:t>
      </w:r>
    </w:p>
    <w:p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資産状況、収支見込等について伺います。</w:t>
      </w:r>
    </w:p>
    <w:p>
      <w:pPr>
        <w:rPr>
          <w:rFonts w:asciiTheme="minorEastAsia" w:hAnsiTheme="minorEastAsia"/>
          <w:sz w:val="22"/>
        </w:rPr>
      </w:pPr>
    </w:p>
    <w:p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【特定障害福祉サービス以外】</w:t>
      </w:r>
    </w:p>
    <w:p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・開設を希望する方は、市サービス担当者まで電話連絡してください。</w:t>
      </w:r>
    </w:p>
    <w:p>
      <w:pPr>
        <w:ind w:leftChars="200" w:left="86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（申請サービス、希望指定日、申請理由、開設時期、基準の理解、設備・人員の状況、資産状況、収支見込等について確認させていただきます。）</w:t>
      </w:r>
    </w:p>
    <w:p>
      <w:pPr>
        <w:ind w:leftChars="200" w:left="86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市サービス担当者は、状況等を聞くなかで今後の申請手続き等を説明します。</w:t>
      </w:r>
    </w:p>
    <w:p>
      <w:pPr>
        <w:rPr>
          <w:rFonts w:asciiTheme="minorEastAsia" w:hAnsiTheme="minorEastAsia"/>
          <w:sz w:val="22"/>
        </w:rPr>
      </w:pPr>
    </w:p>
    <w:p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（２）指定申請書の提出</w:t>
      </w:r>
    </w:p>
    <w:p>
      <w:pPr>
        <w:ind w:firstLineChars="300" w:firstLine="6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①提出期限：</w:t>
      </w:r>
      <w:r>
        <w:rPr>
          <w:rFonts w:asciiTheme="majorEastAsia" w:eastAsiaTheme="majorEastAsia" w:hAnsiTheme="majorEastAsia" w:hint="eastAsia"/>
          <w:color w:val="FF0000"/>
          <w:sz w:val="22"/>
          <w:u w:val="single"/>
        </w:rPr>
        <w:t>（指定日の</w:t>
      </w:r>
      <w:r>
        <w:rPr>
          <w:rFonts w:asciiTheme="majorEastAsia" w:eastAsiaTheme="majorEastAsia" w:hAnsiTheme="majorEastAsia" w:hint="eastAsia"/>
          <w:b/>
          <w:color w:val="FF0000"/>
          <w:sz w:val="22"/>
          <w:u w:val="single"/>
        </w:rPr>
        <w:t>前々月末</w:t>
      </w:r>
      <w:r>
        <w:rPr>
          <w:rFonts w:asciiTheme="majorEastAsia" w:eastAsiaTheme="majorEastAsia" w:hAnsiTheme="majorEastAsia" w:hint="eastAsia"/>
          <w:color w:val="FF0000"/>
          <w:sz w:val="22"/>
          <w:u w:val="single"/>
        </w:rPr>
        <w:t>まで）【令和４年４月より変更】</w:t>
      </w:r>
    </w:p>
    <w:p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・必要書類を作成し提出してください。</w:t>
      </w:r>
    </w:p>
    <w:p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指定申請書は、提出までに修正等が必要となるケースがよくあります。</w:t>
      </w:r>
    </w:p>
    <w:p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期限に余裕を持って、市サービス担当者と調整のうえご準備ください。</w:t>
      </w:r>
    </w:p>
    <w:p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・指定日の前々月末時点で書類に不備があると、指定が遅れる場合があります。</w:t>
      </w:r>
    </w:p>
    <w:p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提出期限には、申請書類に不備がない状態になっていなければなりません。</w:t>
      </w:r>
    </w:p>
    <w:p>
      <w:pPr>
        <w:rPr>
          <w:rFonts w:asciiTheme="minorEastAsia" w:hAnsiTheme="minorEastAsia"/>
          <w:sz w:val="22"/>
        </w:rPr>
      </w:pPr>
    </w:p>
    <w:p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（３）審査及び指定</w:t>
      </w:r>
    </w:p>
    <w:p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・申請書類提出後、書類審査、事業所の現地確認を実施します。</w:t>
      </w:r>
    </w:p>
    <w:p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・審査結果に問題ない場合、指定日の前月末までに指定通知を発行します。</w:t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  <w:tabs>
        <w:tab w:val="clear" w:pos="8504"/>
      </w:tabs>
      <w:ind w:rightChars="-473" w:right="-993"/>
      <w:jc w:val="right"/>
    </w:pPr>
    <w:bookmarkStart w:id="0" w:name="_GoBack"/>
    <w:r>
      <w:rPr>
        <w:rFonts w:hint="eastAsia"/>
        <w:sz w:val="20"/>
      </w:rPr>
      <w:t>【令和３年度障害児・者福祉サービス事業者集団指導資料】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05083"/>
    <w:multiLevelType w:val="hybridMultilevel"/>
    <w:tmpl w:val="3618988E"/>
    <w:lvl w:ilvl="0" w:tplc="0F9C24F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3AF2445"/>
    <w:multiLevelType w:val="hybridMultilevel"/>
    <w:tmpl w:val="03869C20"/>
    <w:lvl w:ilvl="0" w:tplc="D57A28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2C3657"/>
    <w:multiLevelType w:val="hybridMultilevel"/>
    <w:tmpl w:val="132601BE"/>
    <w:lvl w:ilvl="0" w:tplc="BCD24E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F056AF"/>
    <w:multiLevelType w:val="hybridMultilevel"/>
    <w:tmpl w:val="0CDC9774"/>
    <w:lvl w:ilvl="0" w:tplc="0592EC90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44E6DF1-613F-483D-A21C-8FBC649F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027EC-8F6D-472E-8519-FE6801051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cp:lastPrinted>2021-02-23T06:21:00Z</cp:lastPrinted>
  <dcterms:created xsi:type="dcterms:W3CDTF">2022-03-29T23:57:00Z</dcterms:created>
  <dcterms:modified xsi:type="dcterms:W3CDTF">2022-03-31T04:42:00Z</dcterms:modified>
</cp:coreProperties>
</file>